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58" w:rsidRPr="004E3558" w:rsidRDefault="004E3558" w:rsidP="004E3558">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4E3558">
        <w:rPr>
          <w:rFonts w:ascii="Arial" w:eastAsia="Times New Roman" w:hAnsi="Arial" w:cs="Arial"/>
          <w:b/>
          <w:bCs/>
          <w:color w:val="2D2D2D"/>
          <w:spacing w:val="1"/>
          <w:kern w:val="36"/>
          <w:sz w:val="46"/>
          <w:szCs w:val="46"/>
          <w:lang w:eastAsia="ru-RU"/>
        </w:rPr>
        <w:t>О противопожарном режиме (с изменениями на 17 октября 2016 года) (редакция, действующая с 1 марта 2017 года)</w:t>
      </w:r>
    </w:p>
    <w:p w:rsidR="004E3558" w:rsidRPr="004E3558" w:rsidRDefault="004E3558" w:rsidP="004E3558">
      <w:pPr>
        <w:shd w:val="clear" w:color="auto" w:fill="FFFFFF"/>
        <w:spacing w:after="0"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ПРАВИТЕЛЬСТВО РОССИЙСКОЙ ФЕДЕРАЦИИ</w:t>
      </w:r>
    </w:p>
    <w:p w:rsidR="004E3558" w:rsidRPr="004E3558" w:rsidRDefault="004E3558" w:rsidP="004E3558">
      <w:pPr>
        <w:shd w:val="clear" w:color="auto" w:fill="FFFFFF"/>
        <w:spacing w:after="0"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ПОСТАНОВЛЕНИЕ</w:t>
      </w:r>
    </w:p>
    <w:p w:rsidR="004E3558" w:rsidRPr="004E3558" w:rsidRDefault="004E3558" w:rsidP="004E3558">
      <w:pPr>
        <w:shd w:val="clear" w:color="auto" w:fill="FFFFFF"/>
        <w:spacing w:after="0"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от 25 апреля 2012 года N 390</w:t>
      </w:r>
    </w:p>
    <w:p w:rsidR="004E3558" w:rsidRPr="004E3558" w:rsidRDefault="004E3558" w:rsidP="004E3558">
      <w:pPr>
        <w:shd w:val="clear" w:color="auto" w:fill="FFFFFF"/>
        <w:spacing w:before="107" w:after="54"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О противопожарном режиме</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(с изменениями на 17 октября 2016 года)</w:t>
      </w:r>
      <w:r w:rsidRPr="004E3558">
        <w:rPr>
          <w:rFonts w:ascii="Arial" w:eastAsia="Times New Roman" w:hAnsi="Arial" w:cs="Arial"/>
          <w:color w:val="2D2D2D"/>
          <w:spacing w:val="1"/>
          <w:sz w:val="15"/>
          <w:szCs w:val="15"/>
          <w:lang w:eastAsia="ru-RU"/>
        </w:rPr>
        <w:br/>
        <w:t>(редакция, действующая с 1 марта 2017 года)</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См.</w:t>
      </w:r>
      <w:r w:rsidRPr="004E3558">
        <w:rPr>
          <w:rFonts w:ascii="Arial" w:eastAsia="Times New Roman" w:hAnsi="Arial" w:cs="Arial"/>
          <w:color w:val="2D2D2D"/>
          <w:spacing w:val="1"/>
          <w:sz w:val="15"/>
          <w:lang w:eastAsia="ru-RU"/>
        </w:rPr>
        <w:t> </w:t>
      </w:r>
      <w:hyperlink r:id="rId4" w:history="1">
        <w:r w:rsidRPr="004E3558">
          <w:rPr>
            <w:rFonts w:ascii="Arial" w:eastAsia="Times New Roman" w:hAnsi="Arial" w:cs="Arial"/>
            <w:color w:val="00466E"/>
            <w:spacing w:val="1"/>
            <w:sz w:val="15"/>
            <w:u w:val="single"/>
            <w:lang w:eastAsia="ru-RU"/>
          </w:rPr>
          <w:t>Сравнительный анализ ППБ 01-03 и Правил противопожарного режима в РФ</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См.</w:t>
      </w:r>
      <w:r w:rsidRPr="004E3558">
        <w:rPr>
          <w:rFonts w:ascii="Arial" w:eastAsia="Times New Roman" w:hAnsi="Arial" w:cs="Arial"/>
          <w:color w:val="2D2D2D"/>
          <w:spacing w:val="1"/>
          <w:sz w:val="15"/>
          <w:lang w:eastAsia="ru-RU"/>
        </w:rPr>
        <w:t> </w:t>
      </w:r>
      <w:hyperlink r:id="rId5" w:history="1">
        <w:r w:rsidRPr="004E3558">
          <w:rPr>
            <w:rFonts w:ascii="Arial" w:eastAsia="Times New Roman" w:hAnsi="Arial" w:cs="Arial"/>
            <w:color w:val="00466E"/>
            <w:spacing w:val="1"/>
            <w:sz w:val="15"/>
            <w:u w:val="single"/>
            <w:lang w:eastAsia="ru-RU"/>
          </w:rPr>
          <w:t>Сравнительный анализ Правил противопожарного режима в редакции Постановления Правительства РФ от 06.04.2016 с изменениями, внесенными Постановлением Правительства РФ от 18.08.2016 N 807 и Постановлением Правительства РФ от 20.09.2016 N 947</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____________________________________________________________________</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t>Документ с изменениями, внесенными: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hyperlink r:id="rId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 xml:space="preserve">(Официальный интернет-портал правовой информации </w:t>
      </w:r>
      <w:proofErr w:type="spellStart"/>
      <w:r w:rsidRPr="004E3558">
        <w:rPr>
          <w:rFonts w:ascii="Arial" w:eastAsia="Times New Roman" w:hAnsi="Arial" w:cs="Arial"/>
          <w:color w:val="2D2D2D"/>
          <w:spacing w:val="1"/>
          <w:sz w:val="15"/>
          <w:szCs w:val="15"/>
          <w:lang w:eastAsia="ru-RU"/>
        </w:rPr>
        <w:t>www.pravo.gov.ru</w:t>
      </w:r>
      <w:proofErr w:type="spellEnd"/>
      <w:r w:rsidRPr="004E3558">
        <w:rPr>
          <w:rFonts w:ascii="Arial" w:eastAsia="Times New Roman" w:hAnsi="Arial" w:cs="Arial"/>
          <w:color w:val="2D2D2D"/>
          <w:spacing w:val="1"/>
          <w:sz w:val="15"/>
          <w:szCs w:val="15"/>
          <w:lang w:eastAsia="ru-RU"/>
        </w:rPr>
        <w:t>, 25.02.2014);</w:t>
      </w:r>
      <w:r w:rsidRPr="004E3558">
        <w:rPr>
          <w:rFonts w:ascii="Arial" w:eastAsia="Times New Roman" w:hAnsi="Arial" w:cs="Arial"/>
          <w:color w:val="2D2D2D"/>
          <w:spacing w:val="1"/>
          <w:sz w:val="15"/>
          <w:szCs w:val="15"/>
          <w:lang w:eastAsia="ru-RU"/>
        </w:rPr>
        <w:br/>
      </w:r>
      <w:hyperlink r:id="rId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23 июня 2014 года N 581</w:t>
        </w:r>
      </w:hyperlink>
      <w:r w:rsidRPr="004E3558">
        <w:rPr>
          <w:rFonts w:ascii="Arial" w:eastAsia="Times New Roman" w:hAnsi="Arial" w:cs="Arial"/>
          <w:color w:val="2D2D2D"/>
          <w:spacing w:val="1"/>
          <w:sz w:val="15"/>
          <w:szCs w:val="15"/>
          <w:lang w:eastAsia="ru-RU"/>
        </w:rPr>
        <w:t xml:space="preserve">(Официальный интернет-портал правовой информации </w:t>
      </w:r>
      <w:proofErr w:type="spellStart"/>
      <w:r w:rsidRPr="004E3558">
        <w:rPr>
          <w:rFonts w:ascii="Arial" w:eastAsia="Times New Roman" w:hAnsi="Arial" w:cs="Arial"/>
          <w:color w:val="2D2D2D"/>
          <w:spacing w:val="1"/>
          <w:sz w:val="15"/>
          <w:szCs w:val="15"/>
          <w:lang w:eastAsia="ru-RU"/>
        </w:rPr>
        <w:t>www.pravo.gov.ru</w:t>
      </w:r>
      <w:proofErr w:type="spellEnd"/>
      <w:r w:rsidRPr="004E3558">
        <w:rPr>
          <w:rFonts w:ascii="Arial" w:eastAsia="Times New Roman" w:hAnsi="Arial" w:cs="Arial"/>
          <w:color w:val="2D2D2D"/>
          <w:spacing w:val="1"/>
          <w:sz w:val="15"/>
          <w:szCs w:val="15"/>
          <w:lang w:eastAsia="ru-RU"/>
        </w:rPr>
        <w:t>, 27.06.2014) (вступило в силу с 1 января 2015 года);</w:t>
      </w:r>
      <w:proofErr w:type="gramEnd"/>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hyperlink r:id="rId8" w:history="1">
        <w:proofErr w:type="gramStart"/>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марта 2015 года N 201</w:t>
        </w:r>
      </w:hyperlink>
      <w:r w:rsidRPr="004E3558">
        <w:rPr>
          <w:rFonts w:ascii="Arial" w:eastAsia="Times New Roman" w:hAnsi="Arial" w:cs="Arial"/>
          <w:color w:val="2D2D2D"/>
          <w:spacing w:val="1"/>
          <w:sz w:val="15"/>
          <w:szCs w:val="15"/>
          <w:lang w:eastAsia="ru-RU"/>
        </w:rPr>
        <w:t>(Официальный интернет-портал правовой</w:t>
      </w:r>
      <w:proofErr w:type="gramEnd"/>
      <w:r w:rsidRPr="004E3558">
        <w:rPr>
          <w:rFonts w:ascii="Arial" w:eastAsia="Times New Roman" w:hAnsi="Arial" w:cs="Arial"/>
          <w:color w:val="2D2D2D"/>
          <w:spacing w:val="1"/>
          <w:sz w:val="15"/>
          <w:szCs w:val="15"/>
          <w:lang w:eastAsia="ru-RU"/>
        </w:rPr>
        <w:t xml:space="preserve"> </w:t>
      </w:r>
      <w:proofErr w:type="gramStart"/>
      <w:r w:rsidRPr="004E3558">
        <w:rPr>
          <w:rFonts w:ascii="Arial" w:eastAsia="Times New Roman" w:hAnsi="Arial" w:cs="Arial"/>
          <w:color w:val="2D2D2D"/>
          <w:spacing w:val="1"/>
          <w:sz w:val="15"/>
          <w:szCs w:val="15"/>
          <w:lang w:eastAsia="ru-RU"/>
        </w:rPr>
        <w:t xml:space="preserve">информации </w:t>
      </w:r>
      <w:proofErr w:type="spellStart"/>
      <w:r w:rsidRPr="004E3558">
        <w:rPr>
          <w:rFonts w:ascii="Arial" w:eastAsia="Times New Roman" w:hAnsi="Arial" w:cs="Arial"/>
          <w:color w:val="2D2D2D"/>
          <w:spacing w:val="1"/>
          <w:sz w:val="15"/>
          <w:szCs w:val="15"/>
          <w:lang w:eastAsia="ru-RU"/>
        </w:rPr>
        <w:t>www.pravo.gov.ru</w:t>
      </w:r>
      <w:proofErr w:type="spellEnd"/>
      <w:r w:rsidRPr="004E3558">
        <w:rPr>
          <w:rFonts w:ascii="Arial" w:eastAsia="Times New Roman" w:hAnsi="Arial" w:cs="Arial"/>
          <w:color w:val="2D2D2D"/>
          <w:spacing w:val="1"/>
          <w:sz w:val="15"/>
          <w:szCs w:val="15"/>
          <w:lang w:eastAsia="ru-RU"/>
        </w:rPr>
        <w:t>, 13.03.2015, N 0001201503130029);</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hyperlink r:id="rId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10 ноября 2015 года N 1213</w:t>
        </w:r>
      </w:hyperlink>
      <w:r w:rsidRPr="004E3558">
        <w:rPr>
          <w:rFonts w:ascii="Arial" w:eastAsia="Times New Roman" w:hAnsi="Arial" w:cs="Arial"/>
          <w:color w:val="2D2D2D"/>
          <w:spacing w:val="1"/>
          <w:sz w:val="15"/>
          <w:szCs w:val="15"/>
          <w:lang w:eastAsia="ru-RU"/>
        </w:rPr>
        <w:t xml:space="preserve">(Официальный интернет-портал правовой информации </w:t>
      </w:r>
      <w:proofErr w:type="spellStart"/>
      <w:r w:rsidRPr="004E3558">
        <w:rPr>
          <w:rFonts w:ascii="Arial" w:eastAsia="Times New Roman" w:hAnsi="Arial" w:cs="Arial"/>
          <w:color w:val="2D2D2D"/>
          <w:spacing w:val="1"/>
          <w:sz w:val="15"/>
          <w:szCs w:val="15"/>
          <w:lang w:eastAsia="ru-RU"/>
        </w:rPr>
        <w:t>www.pravo.gov.ru</w:t>
      </w:r>
      <w:proofErr w:type="spellEnd"/>
      <w:r w:rsidRPr="004E3558">
        <w:rPr>
          <w:rFonts w:ascii="Arial" w:eastAsia="Times New Roman" w:hAnsi="Arial" w:cs="Arial"/>
          <w:color w:val="2D2D2D"/>
          <w:spacing w:val="1"/>
          <w:sz w:val="15"/>
          <w:szCs w:val="15"/>
          <w:lang w:eastAsia="ru-RU"/>
        </w:rPr>
        <w:t>, 12.11.2015, N 0001201511120006);</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hyperlink r:id="rId1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апреля 2016 года N 275</w:t>
        </w:r>
      </w:hyperlink>
      <w:r w:rsidRPr="004E3558">
        <w:rPr>
          <w:rFonts w:ascii="Arial" w:eastAsia="Times New Roman" w:hAnsi="Arial" w:cs="Arial"/>
          <w:color w:val="2D2D2D"/>
          <w:spacing w:val="1"/>
          <w:sz w:val="15"/>
          <w:szCs w:val="15"/>
          <w:lang w:eastAsia="ru-RU"/>
        </w:rPr>
        <w:t xml:space="preserve">(Официальный интернет-портал правовой информации </w:t>
      </w:r>
      <w:proofErr w:type="spellStart"/>
      <w:r w:rsidRPr="004E3558">
        <w:rPr>
          <w:rFonts w:ascii="Arial" w:eastAsia="Times New Roman" w:hAnsi="Arial" w:cs="Arial"/>
          <w:color w:val="2D2D2D"/>
          <w:spacing w:val="1"/>
          <w:sz w:val="15"/>
          <w:szCs w:val="15"/>
          <w:lang w:eastAsia="ru-RU"/>
        </w:rPr>
        <w:t>www.pravo.gov.ru</w:t>
      </w:r>
      <w:proofErr w:type="spellEnd"/>
      <w:r w:rsidRPr="004E3558">
        <w:rPr>
          <w:rFonts w:ascii="Arial" w:eastAsia="Times New Roman" w:hAnsi="Arial" w:cs="Arial"/>
          <w:color w:val="2D2D2D"/>
          <w:spacing w:val="1"/>
          <w:sz w:val="15"/>
          <w:szCs w:val="15"/>
          <w:lang w:eastAsia="ru-RU"/>
        </w:rPr>
        <w:t>, 08.04.2016, N 0001201604080005);</w:t>
      </w:r>
      <w:proofErr w:type="gramEnd"/>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hyperlink r:id="rId1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18 августа 2016 года N 807</w:t>
        </w:r>
      </w:hyperlink>
      <w:r w:rsidRPr="004E3558">
        <w:rPr>
          <w:rFonts w:ascii="Arial" w:eastAsia="Times New Roman" w:hAnsi="Arial" w:cs="Arial"/>
          <w:color w:val="2D2D2D"/>
          <w:spacing w:val="1"/>
          <w:sz w:val="15"/>
          <w:szCs w:val="15"/>
          <w:lang w:eastAsia="ru-RU"/>
        </w:rPr>
        <w:t xml:space="preserve">(Официальный интернет-портал правовой информации </w:t>
      </w:r>
      <w:proofErr w:type="spellStart"/>
      <w:r w:rsidRPr="004E3558">
        <w:rPr>
          <w:rFonts w:ascii="Arial" w:eastAsia="Times New Roman" w:hAnsi="Arial" w:cs="Arial"/>
          <w:color w:val="2D2D2D"/>
          <w:spacing w:val="1"/>
          <w:sz w:val="15"/>
          <w:szCs w:val="15"/>
          <w:lang w:eastAsia="ru-RU"/>
        </w:rPr>
        <w:t>www.pravo.gov.ru</w:t>
      </w:r>
      <w:proofErr w:type="spellEnd"/>
      <w:r w:rsidRPr="004E3558">
        <w:rPr>
          <w:rFonts w:ascii="Arial" w:eastAsia="Times New Roman" w:hAnsi="Arial" w:cs="Arial"/>
          <w:color w:val="2D2D2D"/>
          <w:spacing w:val="1"/>
          <w:sz w:val="15"/>
          <w:szCs w:val="15"/>
          <w:lang w:eastAsia="ru-RU"/>
        </w:rPr>
        <w:t>, 22.08.2016, N 0001201608220004) (вступает в силу с 1 марта 2017 года).</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____________________________________________________________________</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____________________________________________________________________</w:t>
      </w:r>
      <w:r w:rsidRPr="004E3558">
        <w:rPr>
          <w:rFonts w:ascii="Arial" w:eastAsia="Times New Roman" w:hAnsi="Arial" w:cs="Arial"/>
          <w:color w:val="2D2D2D"/>
          <w:spacing w:val="1"/>
          <w:sz w:val="15"/>
          <w:szCs w:val="15"/>
          <w:lang w:eastAsia="ru-RU"/>
        </w:rPr>
        <w:br/>
        <w:t>В документе также учтено:</w:t>
      </w:r>
      <w:r w:rsidRPr="004E3558">
        <w:rPr>
          <w:rFonts w:ascii="Arial" w:eastAsia="Times New Roman" w:hAnsi="Arial" w:cs="Arial"/>
          <w:color w:val="2D2D2D"/>
          <w:spacing w:val="1"/>
          <w:sz w:val="15"/>
          <w:szCs w:val="15"/>
          <w:lang w:eastAsia="ru-RU"/>
        </w:rPr>
        <w:br/>
      </w:r>
      <w:hyperlink r:id="rId12" w:history="1">
        <w:r w:rsidRPr="004E3558">
          <w:rPr>
            <w:rFonts w:ascii="Arial" w:eastAsia="Times New Roman" w:hAnsi="Arial" w:cs="Arial"/>
            <w:color w:val="00466E"/>
            <w:spacing w:val="1"/>
            <w:sz w:val="15"/>
            <w:u w:val="single"/>
            <w:lang w:eastAsia="ru-RU"/>
          </w:rPr>
          <w:t>решение Верховного Суда Российской Федерации от 17 октября 2016 года N АКПИ16-607</w:t>
        </w:r>
      </w:hyperlink>
      <w:r w:rsidRPr="004E3558">
        <w:rPr>
          <w:rFonts w:ascii="Arial" w:eastAsia="Times New Roman" w:hAnsi="Arial" w:cs="Arial"/>
          <w:color w:val="2D2D2D"/>
          <w:spacing w:val="1"/>
          <w:sz w:val="15"/>
          <w:szCs w:val="15"/>
          <w:lang w:eastAsia="ru-RU"/>
        </w:rPr>
        <w:t>(вступило в силу с 25 ноября 2016 года).</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____________________________________________________________________</w:t>
      </w:r>
      <w:r w:rsidRPr="004E3558">
        <w:rPr>
          <w:rFonts w:ascii="Arial" w:eastAsia="Times New Roman" w:hAnsi="Arial" w:cs="Arial"/>
          <w:color w:val="2D2D2D"/>
          <w:spacing w:val="1"/>
          <w:sz w:val="15"/>
          <w:lang w:eastAsia="ru-RU"/>
        </w:rPr>
        <w:t> </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t>В соответствии со</w:t>
      </w:r>
      <w:r w:rsidRPr="004E3558">
        <w:rPr>
          <w:rFonts w:ascii="Arial" w:eastAsia="Times New Roman" w:hAnsi="Arial" w:cs="Arial"/>
          <w:color w:val="2D2D2D"/>
          <w:spacing w:val="1"/>
          <w:sz w:val="15"/>
          <w:lang w:eastAsia="ru-RU"/>
        </w:rPr>
        <w:t> </w:t>
      </w:r>
      <w:hyperlink r:id="rId13" w:history="1">
        <w:r w:rsidRPr="004E3558">
          <w:rPr>
            <w:rFonts w:ascii="Arial" w:eastAsia="Times New Roman" w:hAnsi="Arial" w:cs="Arial"/>
            <w:color w:val="00466E"/>
            <w:spacing w:val="1"/>
            <w:sz w:val="15"/>
            <w:u w:val="single"/>
            <w:lang w:eastAsia="ru-RU"/>
          </w:rPr>
          <w:t>статьей 16 Федерального закона "О пожарной безопасности"</w:t>
        </w:r>
      </w:hyperlink>
      <w:r w:rsidRPr="004E3558">
        <w:rPr>
          <w:rFonts w:ascii="Arial" w:eastAsia="Times New Roman" w:hAnsi="Arial" w:cs="Arial"/>
          <w:color w:val="2D2D2D"/>
          <w:spacing w:val="1"/>
          <w:sz w:val="15"/>
          <w:szCs w:val="15"/>
          <w:lang w:eastAsia="ru-RU"/>
        </w:rPr>
        <w:t>Правительство Российской Федерации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постановляет:</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 Утвердить прилагаемые</w:t>
      </w:r>
      <w:r w:rsidRPr="004E3558">
        <w:rPr>
          <w:rFonts w:ascii="Arial" w:eastAsia="Times New Roman" w:hAnsi="Arial" w:cs="Arial"/>
          <w:color w:val="2D2D2D"/>
          <w:spacing w:val="1"/>
          <w:sz w:val="15"/>
          <w:lang w:eastAsia="ru-RU"/>
        </w:rPr>
        <w:t> </w:t>
      </w:r>
      <w:hyperlink r:id="rId14" w:history="1">
        <w:r w:rsidRPr="004E3558">
          <w:rPr>
            <w:rFonts w:ascii="Arial" w:eastAsia="Times New Roman" w:hAnsi="Arial" w:cs="Arial"/>
            <w:color w:val="00466E"/>
            <w:spacing w:val="1"/>
            <w:sz w:val="15"/>
            <w:u w:val="single"/>
            <w:lang w:eastAsia="ru-RU"/>
          </w:rPr>
          <w:t>Правила противопожарного режима в Российской Федерации</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 Настоящее постановление вступает в силу по истечении 7 дней после дня его официального опубликования, за исключением</w:t>
      </w:r>
      <w:r w:rsidRPr="004E3558">
        <w:rPr>
          <w:rFonts w:ascii="Arial" w:eastAsia="Times New Roman" w:hAnsi="Arial" w:cs="Arial"/>
          <w:color w:val="2D2D2D"/>
          <w:spacing w:val="1"/>
          <w:sz w:val="15"/>
          <w:lang w:eastAsia="ru-RU"/>
        </w:rPr>
        <w:t> </w:t>
      </w:r>
      <w:hyperlink r:id="rId15" w:history="1">
        <w:r w:rsidRPr="004E3558">
          <w:rPr>
            <w:rFonts w:ascii="Arial" w:eastAsia="Times New Roman" w:hAnsi="Arial" w:cs="Arial"/>
            <w:color w:val="00466E"/>
            <w:spacing w:val="1"/>
            <w:sz w:val="15"/>
            <w:u w:val="single"/>
            <w:lang w:eastAsia="ru-RU"/>
          </w:rPr>
          <w:t>пунктов 6</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16" w:history="1">
        <w:r w:rsidRPr="004E3558">
          <w:rPr>
            <w:rFonts w:ascii="Arial" w:eastAsia="Times New Roman" w:hAnsi="Arial" w:cs="Arial"/>
            <w:color w:val="00466E"/>
            <w:spacing w:val="1"/>
            <w:sz w:val="15"/>
            <w:u w:val="single"/>
            <w:lang w:eastAsia="ru-RU"/>
          </w:rPr>
          <w:t>7</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17" w:history="1">
        <w:r w:rsidRPr="004E3558">
          <w:rPr>
            <w:rFonts w:ascii="Arial" w:eastAsia="Times New Roman" w:hAnsi="Arial" w:cs="Arial"/>
            <w:color w:val="00466E"/>
            <w:spacing w:val="1"/>
            <w:sz w:val="15"/>
            <w:u w:val="single"/>
            <w:lang w:eastAsia="ru-RU"/>
          </w:rPr>
          <w:t>9</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18" w:history="1">
        <w:r w:rsidRPr="004E3558">
          <w:rPr>
            <w:rFonts w:ascii="Arial" w:eastAsia="Times New Roman" w:hAnsi="Arial" w:cs="Arial"/>
            <w:color w:val="00466E"/>
            <w:spacing w:val="1"/>
            <w:sz w:val="15"/>
            <w:u w:val="single"/>
            <w:lang w:eastAsia="ru-RU"/>
          </w:rPr>
          <w:t>14</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19" w:history="1">
        <w:r w:rsidRPr="004E3558">
          <w:rPr>
            <w:rFonts w:ascii="Arial" w:eastAsia="Times New Roman" w:hAnsi="Arial" w:cs="Arial"/>
            <w:color w:val="00466E"/>
            <w:spacing w:val="1"/>
            <w:sz w:val="15"/>
            <w:u w:val="single"/>
            <w:lang w:eastAsia="ru-RU"/>
          </w:rPr>
          <w:t>16</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20" w:history="1">
        <w:r w:rsidRPr="004E3558">
          <w:rPr>
            <w:rFonts w:ascii="Arial" w:eastAsia="Times New Roman" w:hAnsi="Arial" w:cs="Arial"/>
            <w:color w:val="00466E"/>
            <w:spacing w:val="1"/>
            <w:sz w:val="15"/>
            <w:u w:val="single"/>
            <w:lang w:eastAsia="ru-RU"/>
          </w:rPr>
          <w:t>89</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21" w:history="1">
        <w:r w:rsidRPr="004E3558">
          <w:rPr>
            <w:rFonts w:ascii="Arial" w:eastAsia="Times New Roman" w:hAnsi="Arial" w:cs="Arial"/>
            <w:color w:val="00466E"/>
            <w:spacing w:val="1"/>
            <w:sz w:val="15"/>
            <w:u w:val="single"/>
            <w:lang w:eastAsia="ru-RU"/>
          </w:rPr>
          <w:t>130</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22" w:history="1">
        <w:r w:rsidRPr="004E3558">
          <w:rPr>
            <w:rFonts w:ascii="Arial" w:eastAsia="Times New Roman" w:hAnsi="Arial" w:cs="Arial"/>
            <w:color w:val="00466E"/>
            <w:spacing w:val="1"/>
            <w:sz w:val="15"/>
            <w:u w:val="single"/>
            <w:lang w:eastAsia="ru-RU"/>
          </w:rPr>
          <w:t>131</w:t>
        </w:r>
      </w:hyperlink>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и</w:t>
      </w:r>
      <w:r w:rsidRPr="004E3558">
        <w:rPr>
          <w:rFonts w:ascii="Arial" w:eastAsia="Times New Roman" w:hAnsi="Arial" w:cs="Arial"/>
          <w:color w:val="2D2D2D"/>
          <w:spacing w:val="1"/>
          <w:sz w:val="15"/>
          <w:lang w:eastAsia="ru-RU"/>
        </w:rPr>
        <w:t> </w:t>
      </w:r>
      <w:hyperlink r:id="rId23" w:history="1">
        <w:r w:rsidRPr="004E3558">
          <w:rPr>
            <w:rFonts w:ascii="Arial" w:eastAsia="Times New Roman" w:hAnsi="Arial" w:cs="Arial"/>
            <w:color w:val="00466E"/>
            <w:spacing w:val="1"/>
            <w:sz w:val="15"/>
            <w:u w:val="single"/>
            <w:lang w:eastAsia="ru-RU"/>
          </w:rPr>
          <w:t>372 Правил</w:t>
        </w:r>
      </w:hyperlink>
      <w:r w:rsidRPr="004E3558">
        <w:rPr>
          <w:rFonts w:ascii="Arial" w:eastAsia="Times New Roman" w:hAnsi="Arial" w:cs="Arial"/>
          <w:color w:val="2D2D2D"/>
          <w:spacing w:val="1"/>
          <w:sz w:val="15"/>
          <w:szCs w:val="15"/>
          <w:lang w:eastAsia="ru-RU"/>
        </w:rPr>
        <w:t>, утвержденных настоящим постановлением, которые вступают в силу с 1 сентября 2012 года.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Председатель Правительства</w:t>
      </w:r>
      <w:r w:rsidRPr="004E3558">
        <w:rPr>
          <w:rFonts w:ascii="Arial" w:eastAsia="Times New Roman" w:hAnsi="Arial" w:cs="Arial"/>
          <w:color w:val="2D2D2D"/>
          <w:spacing w:val="1"/>
          <w:sz w:val="15"/>
          <w:szCs w:val="15"/>
          <w:lang w:eastAsia="ru-RU"/>
        </w:rPr>
        <w:br/>
        <w:t>Российской Федерации</w:t>
      </w:r>
      <w:r w:rsidRPr="004E3558">
        <w:rPr>
          <w:rFonts w:ascii="Arial" w:eastAsia="Times New Roman" w:hAnsi="Arial" w:cs="Arial"/>
          <w:color w:val="2D2D2D"/>
          <w:spacing w:val="1"/>
          <w:sz w:val="15"/>
          <w:szCs w:val="15"/>
          <w:lang w:eastAsia="ru-RU"/>
        </w:rPr>
        <w:br/>
        <w:t>В.Путин</w:t>
      </w:r>
    </w:p>
    <w:p w:rsidR="004E3558" w:rsidRPr="004E3558" w:rsidRDefault="004E3558" w:rsidP="004E3558">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Правила противопожарного режима в Российской Федерации</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УТВЕРЖДЕНЫ</w:t>
      </w:r>
      <w:r w:rsidRPr="004E3558">
        <w:rPr>
          <w:rFonts w:ascii="Arial" w:eastAsia="Times New Roman" w:hAnsi="Arial" w:cs="Arial"/>
          <w:color w:val="2D2D2D"/>
          <w:spacing w:val="1"/>
          <w:sz w:val="15"/>
          <w:szCs w:val="15"/>
          <w:lang w:eastAsia="ru-RU"/>
        </w:rPr>
        <w:br/>
        <w:t>постановлением Правительства</w:t>
      </w:r>
      <w:r w:rsidRPr="004E3558">
        <w:rPr>
          <w:rFonts w:ascii="Arial" w:eastAsia="Times New Roman" w:hAnsi="Arial" w:cs="Arial"/>
          <w:color w:val="2D2D2D"/>
          <w:spacing w:val="1"/>
          <w:sz w:val="15"/>
          <w:szCs w:val="15"/>
          <w:lang w:eastAsia="ru-RU"/>
        </w:rPr>
        <w:br/>
        <w:t>Российской Федерации</w:t>
      </w:r>
      <w:r w:rsidRPr="004E3558">
        <w:rPr>
          <w:rFonts w:ascii="Arial" w:eastAsia="Times New Roman" w:hAnsi="Arial" w:cs="Arial"/>
          <w:color w:val="2D2D2D"/>
          <w:spacing w:val="1"/>
          <w:sz w:val="15"/>
          <w:szCs w:val="15"/>
          <w:lang w:eastAsia="ru-RU"/>
        </w:rPr>
        <w:br/>
        <w:t>от 25 апреля 2012 года N 390</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(с изменениями на 17 октября 2016 года)</w:t>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lastRenderedPageBreak/>
        <w:t>I. Общие положения</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 В отношении каждого объекта (за исключением индивидуальных жилых домов)  руководителем</w:t>
      </w:r>
      <w:r w:rsidRPr="004E3558">
        <w:rPr>
          <w:rFonts w:ascii="Arial" w:eastAsia="Times New Roman" w:hAnsi="Arial" w:cs="Arial"/>
          <w:color w:val="FF0000"/>
          <w:spacing w:val="1"/>
          <w:sz w:val="15"/>
          <w:lang w:eastAsia="ru-RU"/>
        </w:rPr>
        <w:t> </w:t>
      </w:r>
      <w:r w:rsidRPr="004E3558">
        <w:rPr>
          <w:rFonts w:ascii="Arial" w:eastAsia="Times New Roman" w:hAnsi="Arial" w:cs="Arial"/>
          <w:color w:val="2D2D2D"/>
          <w:spacing w:val="1"/>
          <w:sz w:val="15"/>
          <w:szCs w:val="15"/>
          <w:lang w:eastAsia="ru-RU"/>
        </w:rPr>
        <w:t>(иным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w:t>
      </w:r>
      <w:r w:rsidRPr="004E3558">
        <w:rPr>
          <w:rFonts w:ascii="Arial" w:eastAsia="Times New Roman" w:hAnsi="Arial" w:cs="Arial"/>
          <w:color w:val="2D2D2D"/>
          <w:spacing w:val="1"/>
          <w:sz w:val="15"/>
          <w:lang w:eastAsia="ru-RU"/>
        </w:rPr>
        <w:t> </w:t>
      </w:r>
      <w:hyperlink r:id="rId24" w:history="1">
        <w:r w:rsidRPr="004E3558">
          <w:rPr>
            <w:rFonts w:ascii="Arial" w:eastAsia="Times New Roman" w:hAnsi="Arial" w:cs="Arial"/>
            <w:color w:val="00466E"/>
            <w:spacing w:val="1"/>
            <w:sz w:val="15"/>
            <w:u w:val="single"/>
            <w:lang w:eastAsia="ru-RU"/>
          </w:rPr>
          <w:t>разделом XVIII настоящих Правил</w:t>
        </w:r>
      </w:hyperlink>
      <w:r w:rsidRPr="004E3558">
        <w:rPr>
          <w:rFonts w:ascii="Arial" w:eastAsia="Times New Roman" w:hAnsi="Arial" w:cs="Arial"/>
          <w:color w:val="2D2D2D"/>
          <w:spacing w:val="1"/>
          <w:sz w:val="15"/>
          <w:szCs w:val="15"/>
          <w:lang w:eastAsia="ru-RU"/>
        </w:rPr>
        <w:t xml:space="preserve">, в том числе отдельно для каждого </w:t>
      </w:r>
      <w:proofErr w:type="spellStart"/>
      <w:r w:rsidRPr="004E3558">
        <w:rPr>
          <w:rFonts w:ascii="Arial" w:eastAsia="Times New Roman" w:hAnsi="Arial" w:cs="Arial"/>
          <w:color w:val="2D2D2D"/>
          <w:spacing w:val="1"/>
          <w:sz w:val="15"/>
          <w:szCs w:val="15"/>
          <w:lang w:eastAsia="ru-RU"/>
        </w:rPr>
        <w:t>пожаровзрывоопасного</w:t>
      </w:r>
      <w:proofErr w:type="spellEnd"/>
      <w:r w:rsidRPr="004E3558">
        <w:rPr>
          <w:rFonts w:ascii="Arial" w:eastAsia="Times New Roman" w:hAnsi="Arial" w:cs="Arial"/>
          <w:color w:val="2D2D2D"/>
          <w:spacing w:val="1"/>
          <w:sz w:val="15"/>
          <w:szCs w:val="15"/>
          <w:lang w:eastAsia="ru-RU"/>
        </w:rPr>
        <w:t xml:space="preserve"> и пожароопасного помещения категории В</w:t>
      </w:r>
      <w:proofErr w:type="gramStart"/>
      <w:r w:rsidRPr="004E3558">
        <w:rPr>
          <w:rFonts w:ascii="Arial" w:eastAsia="Times New Roman" w:hAnsi="Arial" w:cs="Arial"/>
          <w:color w:val="2D2D2D"/>
          <w:spacing w:val="1"/>
          <w:sz w:val="15"/>
          <w:szCs w:val="15"/>
          <w:lang w:eastAsia="ru-RU"/>
        </w:rPr>
        <w:t>1</w:t>
      </w:r>
      <w:proofErr w:type="gramEnd"/>
      <w:r w:rsidRPr="004E3558">
        <w:rPr>
          <w:rFonts w:ascii="Arial" w:eastAsia="Times New Roman" w:hAnsi="Arial" w:cs="Arial"/>
          <w:color w:val="2D2D2D"/>
          <w:spacing w:val="1"/>
          <w:sz w:val="15"/>
          <w:szCs w:val="15"/>
          <w:lang w:eastAsia="ru-RU"/>
        </w:rPr>
        <w:t xml:space="preserve"> производственного и складского назначения.</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2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 Лица допускаются к работе на объекте только после прохождения обучения мерам пожарной безопасности.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BA4AA8">
        <w:rPr>
          <w:rFonts w:ascii="Arial" w:eastAsia="Times New Roman" w:hAnsi="Arial" w:cs="Arial"/>
          <w:color w:val="2D2D2D"/>
          <w:spacing w:val="1"/>
          <w:sz w:val="15"/>
          <w:szCs w:val="15"/>
          <w:highlight w:val="yellow"/>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BA4AA8">
        <w:rPr>
          <w:rFonts w:ascii="Arial" w:eastAsia="Times New Roman" w:hAnsi="Arial" w:cs="Arial"/>
          <w:color w:val="2D2D2D"/>
          <w:spacing w:val="1"/>
          <w:sz w:val="15"/>
          <w:szCs w:val="15"/>
          <w:highlight w:val="yellow"/>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2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На плане эвакуации людей при пожаре обозначаются места хранения первичных средств пожаротушения.</w:t>
      </w:r>
      <w:r w:rsidRPr="004E3558">
        <w:rPr>
          <w:rFonts w:ascii="Arial" w:eastAsia="Times New Roman" w:hAnsi="Arial" w:cs="Arial"/>
          <w:color w:val="2D2D2D"/>
          <w:spacing w:val="1"/>
          <w:sz w:val="15"/>
          <w:szCs w:val="15"/>
          <w:lang w:eastAsia="ru-RU"/>
        </w:rPr>
        <w:br/>
        <w:t>(Абзац дополнительно включен с 5 марта 2014 года</w:t>
      </w:r>
      <w:r w:rsidRPr="004E3558">
        <w:rPr>
          <w:rFonts w:ascii="Arial" w:eastAsia="Times New Roman" w:hAnsi="Arial" w:cs="Arial"/>
          <w:color w:val="2D2D2D"/>
          <w:spacing w:val="1"/>
          <w:sz w:val="15"/>
          <w:lang w:eastAsia="ru-RU"/>
        </w:rPr>
        <w:t> </w:t>
      </w:r>
      <w:hyperlink r:id="rId2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больницах и объектах для летнего детского отдыха) руководитель организации организует круглосуточное дежурство обслуживающего персонала.</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1 января 2015 года</w:t>
      </w:r>
      <w:r w:rsidRPr="004E3558">
        <w:rPr>
          <w:rFonts w:ascii="Arial" w:eastAsia="Times New Roman" w:hAnsi="Arial" w:cs="Arial"/>
          <w:color w:val="2D2D2D"/>
          <w:spacing w:val="1"/>
          <w:sz w:val="15"/>
          <w:lang w:eastAsia="ru-RU"/>
        </w:rPr>
        <w:t> </w:t>
      </w:r>
      <w:hyperlink r:id="rId2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23 июня 2014 года N 581</w:t>
        </w:r>
      </w:hyperlink>
      <w:r w:rsidRPr="004E3558">
        <w:rPr>
          <w:rFonts w:ascii="Arial" w:eastAsia="Times New Roman" w:hAnsi="Arial" w:cs="Arial"/>
          <w:color w:val="2D2D2D"/>
          <w:spacing w:val="1"/>
          <w:sz w:val="15"/>
          <w:szCs w:val="15"/>
          <w:lang w:eastAsia="ru-RU"/>
        </w:rPr>
        <w:t>; в редакции, введенной в действие с 21 марта 2015 года</w:t>
      </w:r>
      <w:r w:rsidRPr="004E3558">
        <w:rPr>
          <w:rFonts w:ascii="Arial" w:eastAsia="Times New Roman" w:hAnsi="Arial" w:cs="Arial"/>
          <w:color w:val="2D2D2D"/>
          <w:spacing w:val="1"/>
          <w:sz w:val="15"/>
          <w:lang w:eastAsia="ru-RU"/>
        </w:rPr>
        <w:t> </w:t>
      </w:r>
      <w:hyperlink r:id="rId2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марта 2015 года N 201</w:t>
        </w:r>
      </w:hyperlink>
      <w:r w:rsidRPr="004E3558">
        <w:rPr>
          <w:rFonts w:ascii="Arial" w:eastAsia="Times New Roman" w:hAnsi="Arial" w:cs="Arial"/>
          <w:color w:val="2D2D2D"/>
          <w:spacing w:val="1"/>
          <w:sz w:val="15"/>
          <w:szCs w:val="15"/>
          <w:lang w:eastAsia="ru-RU"/>
        </w:rPr>
        <w:t>.</w:t>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21 марта 2015 года</w:t>
      </w:r>
      <w:r w:rsidRPr="004E3558">
        <w:rPr>
          <w:rFonts w:ascii="Arial" w:eastAsia="Times New Roman" w:hAnsi="Arial" w:cs="Arial"/>
          <w:color w:val="2D2D2D"/>
          <w:spacing w:val="1"/>
          <w:sz w:val="15"/>
          <w:lang w:eastAsia="ru-RU"/>
        </w:rPr>
        <w:t> </w:t>
      </w:r>
      <w:hyperlink r:id="rId3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марта 2015 года N 201</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а) детей в мансардных помещениях деревянных зданий;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более 50 детей в деревянных зданиях и зданиях из других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13. </w:t>
      </w:r>
      <w:proofErr w:type="gramStart"/>
      <w:r w:rsidRPr="004E3558">
        <w:rPr>
          <w:rFonts w:ascii="Arial" w:eastAsia="Times New Roman" w:hAnsi="Arial" w:cs="Arial"/>
          <w:color w:val="2D2D2D"/>
          <w:spacing w:val="1"/>
          <w:sz w:val="15"/>
          <w:szCs w:val="15"/>
          <w:lang w:eastAsia="ru-RU"/>
        </w:rPr>
        <w:t xml:space="preserve">На объекте с круглосуточным пребыванием людей, относящихся к </w:t>
      </w:r>
      <w:proofErr w:type="spellStart"/>
      <w:r w:rsidRPr="004E3558">
        <w:rPr>
          <w:rFonts w:ascii="Arial" w:eastAsia="Times New Roman" w:hAnsi="Arial" w:cs="Arial"/>
          <w:color w:val="2D2D2D"/>
          <w:spacing w:val="1"/>
          <w:sz w:val="15"/>
          <w:szCs w:val="15"/>
          <w:lang w:eastAsia="ru-RU"/>
        </w:rPr>
        <w:t>маломобильным</w:t>
      </w:r>
      <w:proofErr w:type="spellEnd"/>
      <w:r w:rsidRPr="004E3558">
        <w:rPr>
          <w:rFonts w:ascii="Arial" w:eastAsia="Times New Roman" w:hAnsi="Arial" w:cs="Arial"/>
          <w:color w:val="2D2D2D"/>
          <w:spacing w:val="1"/>
          <w:sz w:val="15"/>
          <w:szCs w:val="15"/>
          <w:lang w:eastAsia="ru-RU"/>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14. </w:t>
      </w:r>
      <w:proofErr w:type="gramStart"/>
      <w:r w:rsidRPr="004E3558">
        <w:rPr>
          <w:rFonts w:ascii="Arial" w:eastAsia="Times New Roman" w:hAnsi="Arial" w:cs="Arial"/>
          <w:color w:val="2D2D2D"/>
          <w:spacing w:val="1"/>
          <w:sz w:val="15"/>
          <w:szCs w:val="15"/>
          <w:lang w:eastAsia="ru-RU"/>
        </w:rPr>
        <w:t>Руководитель организации обеспечивает выполнение на объекте требований, предусмотренных</w:t>
      </w:r>
      <w:r w:rsidRPr="004E3558">
        <w:rPr>
          <w:rFonts w:ascii="Arial" w:eastAsia="Times New Roman" w:hAnsi="Arial" w:cs="Arial"/>
          <w:color w:val="2D2D2D"/>
          <w:spacing w:val="1"/>
          <w:sz w:val="15"/>
          <w:lang w:eastAsia="ru-RU"/>
        </w:rPr>
        <w:t> </w:t>
      </w:r>
      <w:hyperlink r:id="rId31" w:history="1">
        <w:r w:rsidRPr="004E3558">
          <w:rPr>
            <w:rFonts w:ascii="Arial" w:eastAsia="Times New Roman" w:hAnsi="Arial" w:cs="Arial"/>
            <w:color w:val="00466E"/>
            <w:spacing w:val="1"/>
            <w:sz w:val="15"/>
            <w:u w:val="single"/>
            <w:lang w:eastAsia="ru-RU"/>
          </w:rPr>
          <w:t>статьей 12 Федерального закона "Об охране здоровья граждан от воздействия окружающего табачного дыма и последствий потребления табака"</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3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курение на территории и в помещениях складов и баз, хлебоприемных пунктов, в</w:t>
      </w:r>
      <w:proofErr w:type="gramEnd"/>
      <w:r w:rsidRPr="004E3558">
        <w:rPr>
          <w:rFonts w:ascii="Arial" w:eastAsia="Times New Roman" w:hAnsi="Arial" w:cs="Arial"/>
          <w:color w:val="2D2D2D"/>
          <w:spacing w:val="1"/>
          <w:sz w:val="15"/>
          <w:szCs w:val="15"/>
          <w:lang w:eastAsia="ru-RU"/>
        </w:rPr>
        <w:t xml:space="preserve"> </w:t>
      </w:r>
      <w:proofErr w:type="gramStart"/>
      <w:r w:rsidRPr="004E3558">
        <w:rPr>
          <w:rFonts w:ascii="Arial" w:eastAsia="Times New Roman" w:hAnsi="Arial" w:cs="Arial"/>
          <w:color w:val="2D2D2D"/>
          <w:spacing w:val="1"/>
          <w:sz w:val="15"/>
          <w:szCs w:val="15"/>
          <w:lang w:eastAsia="ru-RU"/>
        </w:rPr>
        <w:t xml:space="preserve">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участках.</w:t>
      </w:r>
      <w:proofErr w:type="gramEnd"/>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Места, специально отведенные для курения табака, обозначаются знаками "Место для курения".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BA4AA8">
        <w:rPr>
          <w:rFonts w:ascii="Arial" w:eastAsia="Times New Roman" w:hAnsi="Arial" w:cs="Arial"/>
          <w:color w:val="2D2D2D"/>
          <w:spacing w:val="1"/>
          <w:sz w:val="15"/>
          <w:szCs w:val="15"/>
          <w:highlight w:val="yellow"/>
          <w:lang w:eastAsia="ru-RU"/>
        </w:rPr>
        <w:t>Хранение огнетушителя осуществляется в соответствии с требованиями инструкции по его эксплуатации.</w:t>
      </w:r>
      <w:r w:rsidRPr="00BA4AA8">
        <w:rPr>
          <w:rFonts w:ascii="Arial" w:eastAsia="Times New Roman" w:hAnsi="Arial" w:cs="Arial"/>
          <w:color w:val="2D2D2D"/>
          <w:spacing w:val="1"/>
          <w:sz w:val="15"/>
          <w:szCs w:val="15"/>
          <w:highlight w:val="yellow"/>
          <w:lang w:eastAsia="ru-RU"/>
        </w:rPr>
        <w:br/>
      </w:r>
      <w:proofErr w:type="gramStart"/>
      <w:r w:rsidRPr="00BA4AA8">
        <w:rPr>
          <w:rFonts w:ascii="Arial" w:eastAsia="Times New Roman" w:hAnsi="Arial" w:cs="Arial"/>
          <w:color w:val="2D2D2D"/>
          <w:spacing w:val="1"/>
          <w:sz w:val="15"/>
          <w:szCs w:val="15"/>
          <w:highlight w:val="yellow"/>
          <w:lang w:eastAsia="ru-RU"/>
        </w:rPr>
        <w:t>(Пункт в редакции, введенной в действие с 5 марта 2014 года</w:t>
      </w:r>
      <w:r w:rsidRPr="00BA4AA8">
        <w:rPr>
          <w:rFonts w:ascii="Arial" w:eastAsia="Times New Roman" w:hAnsi="Arial" w:cs="Arial"/>
          <w:color w:val="2D2D2D"/>
          <w:spacing w:val="1"/>
          <w:sz w:val="15"/>
          <w:highlight w:val="yellow"/>
          <w:lang w:eastAsia="ru-RU"/>
        </w:rPr>
        <w:t> </w:t>
      </w:r>
      <w:hyperlink r:id="rId33" w:history="1">
        <w:r w:rsidRPr="00BA4AA8">
          <w:rPr>
            <w:rFonts w:ascii="Arial" w:eastAsia="Times New Roman" w:hAnsi="Arial" w:cs="Arial"/>
            <w:color w:val="00466E"/>
            <w:spacing w:val="1"/>
            <w:sz w:val="15"/>
            <w:highlight w:val="yellow"/>
            <w:u w:val="single"/>
            <w:lang w:eastAsia="ru-RU"/>
          </w:rPr>
          <w:t>постановлением Правительства Российской Федерации от 17 февраля 2014 года N 113</w:t>
        </w:r>
      </w:hyperlink>
      <w:r w:rsidRPr="00BA4AA8">
        <w:rPr>
          <w:rFonts w:ascii="Arial" w:eastAsia="Times New Roman" w:hAnsi="Arial" w:cs="Arial"/>
          <w:color w:val="2D2D2D"/>
          <w:spacing w:val="1"/>
          <w:sz w:val="15"/>
          <w:szCs w:val="15"/>
          <w:highlight w:val="yellow"/>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w:t>
      </w:r>
      <w:r w:rsidRPr="00BA4AA8">
        <w:rPr>
          <w:rFonts w:ascii="Arial" w:eastAsia="Times New Roman" w:hAnsi="Arial" w:cs="Arial"/>
          <w:color w:val="2D2D2D"/>
          <w:spacing w:val="1"/>
          <w:sz w:val="15"/>
          <w:highlight w:val="yellow"/>
          <w:lang w:eastAsia="ru-RU"/>
        </w:rPr>
        <w:t> </w:t>
      </w:r>
      <w:hyperlink r:id="rId34" w:history="1">
        <w:r w:rsidRPr="00BA4AA8">
          <w:rPr>
            <w:rFonts w:ascii="Arial" w:eastAsia="Times New Roman" w:hAnsi="Arial" w:cs="Arial"/>
            <w:color w:val="00466E"/>
            <w:spacing w:val="1"/>
            <w:sz w:val="15"/>
            <w:highlight w:val="yellow"/>
            <w:u w:val="single"/>
            <w:lang w:eastAsia="ru-RU"/>
          </w:rPr>
          <w:t>статьями 6</w:t>
        </w:r>
      </w:hyperlink>
      <w:r w:rsidRPr="00BA4AA8">
        <w:rPr>
          <w:rFonts w:ascii="Arial" w:eastAsia="Times New Roman" w:hAnsi="Arial" w:cs="Arial"/>
          <w:color w:val="2D2D2D"/>
          <w:spacing w:val="1"/>
          <w:sz w:val="15"/>
          <w:szCs w:val="15"/>
          <w:highlight w:val="yellow"/>
          <w:lang w:eastAsia="ru-RU"/>
        </w:rPr>
        <w:t>,</w:t>
      </w:r>
      <w:r w:rsidRPr="00BA4AA8">
        <w:rPr>
          <w:rFonts w:ascii="Arial" w:eastAsia="Times New Roman" w:hAnsi="Arial" w:cs="Arial"/>
          <w:color w:val="2D2D2D"/>
          <w:spacing w:val="1"/>
          <w:sz w:val="15"/>
          <w:highlight w:val="yellow"/>
          <w:lang w:eastAsia="ru-RU"/>
        </w:rPr>
        <w:t> </w:t>
      </w:r>
      <w:hyperlink r:id="rId35" w:history="1">
        <w:r w:rsidRPr="00BA4AA8">
          <w:rPr>
            <w:rFonts w:ascii="Arial" w:eastAsia="Times New Roman" w:hAnsi="Arial" w:cs="Arial"/>
            <w:color w:val="00466E"/>
            <w:spacing w:val="1"/>
            <w:sz w:val="15"/>
            <w:highlight w:val="yellow"/>
            <w:u w:val="single"/>
            <w:lang w:eastAsia="ru-RU"/>
          </w:rPr>
          <w:t>63</w:t>
        </w:r>
      </w:hyperlink>
      <w:r w:rsidRPr="00BA4AA8">
        <w:rPr>
          <w:rFonts w:ascii="Arial" w:eastAsia="Times New Roman" w:hAnsi="Arial" w:cs="Arial"/>
          <w:color w:val="2D2D2D"/>
          <w:spacing w:val="1"/>
          <w:sz w:val="15"/>
          <w:highlight w:val="yellow"/>
          <w:lang w:eastAsia="ru-RU"/>
        </w:rPr>
        <w:t> </w:t>
      </w:r>
      <w:r w:rsidRPr="00BA4AA8">
        <w:rPr>
          <w:rFonts w:ascii="Arial" w:eastAsia="Times New Roman" w:hAnsi="Arial" w:cs="Arial"/>
          <w:color w:val="2D2D2D"/>
          <w:spacing w:val="1"/>
          <w:sz w:val="15"/>
          <w:szCs w:val="15"/>
          <w:highlight w:val="yellow"/>
          <w:lang w:eastAsia="ru-RU"/>
        </w:rPr>
        <w:t>и</w:t>
      </w:r>
      <w:r w:rsidRPr="00BA4AA8">
        <w:rPr>
          <w:rFonts w:ascii="Arial" w:eastAsia="Times New Roman" w:hAnsi="Arial" w:cs="Arial"/>
          <w:color w:val="2D2D2D"/>
          <w:spacing w:val="1"/>
          <w:sz w:val="15"/>
          <w:highlight w:val="yellow"/>
          <w:lang w:eastAsia="ru-RU"/>
        </w:rPr>
        <w:t> </w:t>
      </w:r>
      <w:hyperlink r:id="rId36" w:history="1">
        <w:r w:rsidRPr="00BA4AA8">
          <w:rPr>
            <w:rFonts w:ascii="Arial" w:eastAsia="Times New Roman" w:hAnsi="Arial" w:cs="Arial"/>
            <w:color w:val="00466E"/>
            <w:spacing w:val="1"/>
            <w:sz w:val="15"/>
            <w:highlight w:val="yellow"/>
            <w:u w:val="single"/>
            <w:lang w:eastAsia="ru-RU"/>
          </w:rPr>
          <w:t>68 Федерального закона "Технический регламент о требованиях пожарной безопасности"</w:t>
        </w:r>
      </w:hyperlink>
      <w:r w:rsidRPr="00BA4AA8">
        <w:rPr>
          <w:rFonts w:ascii="Arial" w:eastAsia="Times New Roman" w:hAnsi="Arial" w:cs="Arial"/>
          <w:color w:val="2D2D2D"/>
          <w:spacing w:val="1"/>
          <w:sz w:val="15"/>
          <w:szCs w:val="15"/>
          <w:highlight w:val="yellow"/>
          <w:lang w:eastAsia="ru-RU"/>
        </w:rPr>
        <w:t>.</w:t>
      </w:r>
      <w:r w:rsidRPr="004E3558">
        <w:rPr>
          <w:rFonts w:ascii="Arial" w:eastAsia="Times New Roman" w:hAnsi="Arial" w:cs="Arial"/>
          <w:color w:val="2D2D2D"/>
          <w:spacing w:val="1"/>
          <w:sz w:val="15"/>
          <w:szCs w:val="15"/>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r w:rsidRPr="00BA4AA8">
        <w:rPr>
          <w:rFonts w:ascii="Arial" w:eastAsia="Times New Roman" w:hAnsi="Arial" w:cs="Arial"/>
          <w:color w:val="2D2D2D"/>
          <w:spacing w:val="1"/>
          <w:sz w:val="15"/>
          <w:highlight w:val="yellow"/>
          <w:lang w:eastAsia="ru-RU"/>
        </w:rPr>
        <w:t> </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б) организация патрулирования добровольными пожарными и (или) гражданами Российской Федерации;</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в) подготовка для возможного использования в тушении пожаров имеющейся водовозной и землеройной техники;</w:t>
      </w:r>
      <w:r w:rsidRPr="00BA4AA8">
        <w:rPr>
          <w:rFonts w:ascii="Arial" w:eastAsia="Times New Roman" w:hAnsi="Arial" w:cs="Arial"/>
          <w:color w:val="2D2D2D"/>
          <w:spacing w:val="1"/>
          <w:sz w:val="15"/>
          <w:highlight w:val="yellow"/>
          <w:lang w:eastAsia="ru-RU"/>
        </w:rPr>
        <w:t> </w:t>
      </w:r>
      <w:r w:rsidRPr="00BA4AA8">
        <w:rPr>
          <w:rFonts w:ascii="Arial" w:eastAsia="Times New Roman" w:hAnsi="Arial" w:cs="Arial"/>
          <w:color w:val="2D2D2D"/>
          <w:spacing w:val="1"/>
          <w:sz w:val="15"/>
          <w:szCs w:val="15"/>
          <w:highlight w:val="yellow"/>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г) проведение соответствующей разъяснительной работы с гражданами о мерах пожарной безопасности и действиях при пожаре.</w:t>
      </w:r>
      <w:r w:rsidRPr="004E3558">
        <w:rPr>
          <w:rFonts w:ascii="Arial" w:eastAsia="Times New Roman" w:hAnsi="Arial" w:cs="Arial"/>
          <w:color w:val="2D2D2D"/>
          <w:spacing w:val="1"/>
          <w:sz w:val="15"/>
          <w:szCs w:val="15"/>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rsidRPr="00BA4AA8">
        <w:rPr>
          <w:rFonts w:ascii="Arial" w:eastAsia="Times New Roman" w:hAnsi="Arial" w:cs="Arial"/>
          <w:color w:val="2D2D2D"/>
          <w:spacing w:val="1"/>
          <w:sz w:val="15"/>
          <w:szCs w:val="15"/>
          <w:highlight w:val="yellow"/>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w:t>
      </w:r>
      <w:r w:rsidRPr="004E3558">
        <w:rPr>
          <w:rFonts w:ascii="Arial" w:eastAsia="Times New Roman" w:hAnsi="Arial" w:cs="Arial"/>
          <w:color w:val="2D2D2D"/>
          <w:spacing w:val="1"/>
          <w:sz w:val="15"/>
          <w:szCs w:val="15"/>
          <w:lang w:eastAsia="ru-RU"/>
        </w:rPr>
        <w:lastRenderedPageBreak/>
        <w:t>с</w:t>
      </w:r>
      <w:r w:rsidRPr="004E3558">
        <w:rPr>
          <w:rFonts w:ascii="Arial" w:eastAsia="Times New Roman" w:hAnsi="Arial" w:cs="Arial"/>
          <w:color w:val="2D2D2D"/>
          <w:spacing w:val="1"/>
          <w:sz w:val="15"/>
          <w:lang w:eastAsia="ru-RU"/>
        </w:rPr>
        <w:t> </w:t>
      </w:r>
      <w:hyperlink r:id="rId37" w:history="1">
        <w:r w:rsidRPr="004E3558">
          <w:rPr>
            <w:rFonts w:ascii="Arial" w:eastAsia="Times New Roman" w:hAnsi="Arial" w:cs="Arial"/>
            <w:color w:val="00466E"/>
            <w:spacing w:val="1"/>
            <w:sz w:val="15"/>
            <w:u w:val="single"/>
            <w:lang w:eastAsia="ru-RU"/>
          </w:rPr>
          <w:t>главами 5</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hyperlink r:id="rId38" w:history="1">
        <w:r w:rsidRPr="004E3558">
          <w:rPr>
            <w:rFonts w:ascii="Arial" w:eastAsia="Times New Roman" w:hAnsi="Arial" w:cs="Arial"/>
            <w:color w:val="00466E"/>
            <w:spacing w:val="1"/>
            <w:sz w:val="15"/>
            <w:u w:val="single"/>
            <w:lang w:eastAsia="ru-RU"/>
          </w:rPr>
          <w:t>7</w:t>
        </w:r>
      </w:hyperlink>
      <w:r w:rsidRPr="004E3558">
        <w:rPr>
          <w:rFonts w:ascii="Arial" w:eastAsia="Times New Roman" w:hAnsi="Arial" w:cs="Arial"/>
          <w:color w:val="2D2D2D"/>
          <w:spacing w:val="1"/>
          <w:sz w:val="15"/>
          <w:szCs w:val="15"/>
          <w:lang w:eastAsia="ru-RU"/>
        </w:rPr>
        <w:t>и</w:t>
      </w:r>
      <w:r w:rsidRPr="004E3558">
        <w:rPr>
          <w:rFonts w:ascii="Arial" w:eastAsia="Times New Roman" w:hAnsi="Arial" w:cs="Arial"/>
          <w:color w:val="2D2D2D"/>
          <w:spacing w:val="1"/>
          <w:sz w:val="15"/>
          <w:lang w:eastAsia="ru-RU"/>
        </w:rPr>
        <w:t> </w:t>
      </w:r>
      <w:hyperlink r:id="rId39" w:history="1">
        <w:r w:rsidRPr="004E3558">
          <w:rPr>
            <w:rFonts w:ascii="Arial" w:eastAsia="Times New Roman" w:hAnsi="Arial" w:cs="Arial"/>
            <w:color w:val="00466E"/>
            <w:spacing w:val="1"/>
            <w:sz w:val="15"/>
            <w:u w:val="single"/>
            <w:lang w:eastAsia="ru-RU"/>
          </w:rPr>
          <w:t>8 Федерального закона "Технический регламент о требованиях пожарной безопасности"</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21. </w:t>
      </w:r>
      <w:proofErr w:type="gramStart"/>
      <w:r w:rsidRPr="004E3558">
        <w:rPr>
          <w:rFonts w:ascii="Arial" w:eastAsia="Times New Roman" w:hAnsi="Arial" w:cs="Arial"/>
          <w:color w:val="2D2D2D"/>
          <w:spacing w:val="1"/>
          <w:sz w:val="15"/>
          <w:szCs w:val="15"/>
          <w:lang w:eastAsia="ru-RU"/>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sidRPr="004E3558">
        <w:rPr>
          <w:rFonts w:ascii="Arial" w:eastAsia="Times New Roman" w:hAnsi="Arial" w:cs="Arial"/>
          <w:color w:val="2D2D2D"/>
          <w:spacing w:val="1"/>
          <w:sz w:val="15"/>
          <w:szCs w:val="15"/>
          <w:lang w:eastAsia="ru-RU"/>
        </w:rPr>
        <w:t>плитными</w:t>
      </w:r>
      <w:proofErr w:type="spellEnd"/>
      <w:r w:rsidRPr="004E3558">
        <w:rPr>
          <w:rFonts w:ascii="Arial" w:eastAsia="Times New Roman" w:hAnsi="Arial" w:cs="Arial"/>
          <w:color w:val="2D2D2D"/>
          <w:spacing w:val="1"/>
          <w:sz w:val="15"/>
          <w:szCs w:val="15"/>
          <w:lang w:eastAsia="ru-RU"/>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Pr="004E3558">
        <w:rPr>
          <w:rFonts w:ascii="Arial" w:eastAsia="Times New Roman" w:hAnsi="Arial" w:cs="Arial"/>
          <w:color w:val="2D2D2D"/>
          <w:spacing w:val="1"/>
          <w:sz w:val="15"/>
          <w:szCs w:val="15"/>
          <w:lang w:eastAsia="ru-RU"/>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4E3558">
        <w:rPr>
          <w:rFonts w:ascii="Arial" w:eastAsia="Times New Roman" w:hAnsi="Arial" w:cs="Arial"/>
          <w:color w:val="2D2D2D"/>
          <w:spacing w:val="1"/>
          <w:sz w:val="15"/>
          <w:szCs w:val="15"/>
          <w:lang w:eastAsia="ru-RU"/>
        </w:rPr>
        <w:t>дымогазонепроницаемость</w:t>
      </w:r>
      <w:proofErr w:type="spellEnd"/>
      <w:r w:rsidRPr="004E3558">
        <w:rPr>
          <w:rFonts w:ascii="Arial" w:eastAsia="Times New Roman" w:hAnsi="Arial" w:cs="Arial"/>
          <w:color w:val="2D2D2D"/>
          <w:spacing w:val="1"/>
          <w:sz w:val="15"/>
          <w:szCs w:val="15"/>
          <w:lang w:eastAsia="ru-RU"/>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 На объектах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4E3558">
        <w:rPr>
          <w:rFonts w:ascii="Arial" w:eastAsia="Times New Roman" w:hAnsi="Arial" w:cs="Arial"/>
          <w:color w:val="2D2D2D"/>
          <w:spacing w:val="1"/>
          <w:sz w:val="15"/>
          <w:szCs w:val="15"/>
          <w:lang w:eastAsia="ru-RU"/>
        </w:rPr>
        <w:t>пожаровзрывоопасные</w:t>
      </w:r>
      <w:proofErr w:type="spellEnd"/>
      <w:r w:rsidRPr="004E3558">
        <w:rPr>
          <w:rFonts w:ascii="Arial" w:eastAsia="Times New Roman" w:hAnsi="Arial" w:cs="Arial"/>
          <w:color w:val="2D2D2D"/>
          <w:spacing w:val="1"/>
          <w:sz w:val="15"/>
          <w:szCs w:val="15"/>
          <w:lang w:eastAsia="ru-RU"/>
        </w:rPr>
        <w:t xml:space="preserve"> вещества и материалы, кроме случаев, предусмотренных иными нормативными документами по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размещать в лифтовых холлах кладовые, киоски, ларьки и другие подобные помещения;</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4E3558">
        <w:rPr>
          <w:rFonts w:ascii="Arial" w:eastAsia="Times New Roman" w:hAnsi="Arial" w:cs="Arial"/>
          <w:color w:val="2D2D2D"/>
          <w:spacing w:val="1"/>
          <w:sz w:val="15"/>
          <w:szCs w:val="15"/>
          <w:lang w:eastAsia="ru-RU"/>
        </w:rPr>
        <w:t>дымоудаления</w:t>
      </w:r>
      <w:proofErr w:type="spellEnd"/>
      <w:r w:rsidRPr="004E3558">
        <w:rPr>
          <w:rFonts w:ascii="Arial" w:eastAsia="Times New Roman" w:hAnsi="Arial" w:cs="Arial"/>
          <w:color w:val="2D2D2D"/>
          <w:spacing w:val="1"/>
          <w:sz w:val="15"/>
          <w:szCs w:val="15"/>
          <w:lang w:eastAsia="ru-RU"/>
        </w:rPr>
        <w:t>, системы оповещения и управления эвакуацией);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4E3558">
        <w:rPr>
          <w:rFonts w:ascii="Arial" w:eastAsia="Times New Roman" w:hAnsi="Arial" w:cs="Arial"/>
          <w:color w:val="2D2D2D"/>
          <w:spacing w:val="1"/>
          <w:sz w:val="15"/>
          <w:szCs w:val="15"/>
          <w:lang w:eastAsia="ru-RU"/>
        </w:rPr>
        <w:t>межбалконные</w:t>
      </w:r>
      <w:proofErr w:type="spellEnd"/>
      <w:r w:rsidRPr="004E3558">
        <w:rPr>
          <w:rFonts w:ascii="Arial" w:eastAsia="Times New Roman" w:hAnsi="Arial" w:cs="Arial"/>
          <w:color w:val="2D2D2D"/>
          <w:spacing w:val="1"/>
          <w:sz w:val="15"/>
          <w:szCs w:val="15"/>
          <w:lang w:eastAsia="ru-RU"/>
        </w:rPr>
        <w:t xml:space="preserve"> лестницы, заваривать и загромождать люки на балконах и лоджиях квартир;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остеклять балконы, лоджии и галереи, ведущие к незадымляемым лестничным клеткам;</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м) устанавливать в лестничных клетках внешние блоки кондиционеров;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lastRenderedPageBreak/>
        <w:t>н</w:t>
      </w:r>
      <w:proofErr w:type="spellEnd"/>
      <w:r w:rsidRPr="004E3558">
        <w:rPr>
          <w:rFonts w:ascii="Arial" w:eastAsia="Times New Roman" w:hAnsi="Arial" w:cs="Arial"/>
          <w:color w:val="2D2D2D"/>
          <w:spacing w:val="1"/>
          <w:sz w:val="15"/>
          <w:szCs w:val="15"/>
          <w:lang w:eastAsia="ru-RU"/>
        </w:rPr>
        <w:t>) загромождать и закрывать проходы к местам крепления спасательных устройств.</w:t>
      </w:r>
      <w:r w:rsidRPr="004E3558">
        <w:rPr>
          <w:rFonts w:ascii="Arial" w:eastAsia="Times New Roman" w:hAnsi="Arial" w:cs="Arial"/>
          <w:color w:val="2D2D2D"/>
          <w:spacing w:val="1"/>
          <w:sz w:val="15"/>
          <w:szCs w:val="15"/>
          <w:lang w:eastAsia="ru-RU"/>
        </w:rPr>
        <w:br/>
        <w:t>(Подпункт дополнительно включен с 5 марта 2014 года</w:t>
      </w:r>
      <w:r w:rsidRPr="004E3558">
        <w:rPr>
          <w:rFonts w:ascii="Arial" w:eastAsia="Times New Roman" w:hAnsi="Arial" w:cs="Arial"/>
          <w:color w:val="2D2D2D"/>
          <w:spacing w:val="1"/>
          <w:sz w:val="15"/>
          <w:lang w:eastAsia="ru-RU"/>
        </w:rPr>
        <w:t> </w:t>
      </w:r>
      <w:hyperlink r:id="rId43"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24. </w:t>
      </w:r>
      <w:proofErr w:type="gramStart"/>
      <w:r w:rsidRPr="004E3558">
        <w:rPr>
          <w:rFonts w:ascii="Arial" w:eastAsia="Times New Roman" w:hAnsi="Arial" w:cs="Arial"/>
          <w:color w:val="2D2D2D"/>
          <w:spacing w:val="1"/>
          <w:sz w:val="15"/>
          <w:szCs w:val="15"/>
          <w:lang w:eastAsia="ru-RU"/>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 Приямки у оконных проемов подвальных и цокольных этажей зданий (сооружений) должны быть очищены от мусора и посторонних предметов.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 Специальная одежда лиц, работающих с маслами, лаками, красками и другими легковоспламеняющимися и горючими жидкостями,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хранится в подвешенном виде в металлических шкафах, установленных в специально отведенных для этой цели местах.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29. В зданиях с витражами высотой </w:t>
      </w:r>
      <w:proofErr w:type="gramStart"/>
      <w:r w:rsidRPr="004E3558">
        <w:rPr>
          <w:rFonts w:ascii="Arial" w:eastAsia="Times New Roman" w:hAnsi="Arial" w:cs="Arial"/>
          <w:color w:val="2D2D2D"/>
          <w:spacing w:val="1"/>
          <w:sz w:val="15"/>
          <w:szCs w:val="15"/>
          <w:lang w:eastAsia="ru-RU"/>
        </w:rPr>
        <w:t>более одного этажа не допускается</w:t>
      </w:r>
      <w:proofErr w:type="gramEnd"/>
      <w:r w:rsidRPr="004E3558">
        <w:rPr>
          <w:rFonts w:ascii="Arial" w:eastAsia="Times New Roman" w:hAnsi="Arial" w:cs="Arial"/>
          <w:color w:val="2D2D2D"/>
          <w:spacing w:val="1"/>
          <w:sz w:val="15"/>
          <w:szCs w:val="15"/>
          <w:lang w:eastAsia="ru-RU"/>
        </w:rPr>
        <w:t xml:space="preserve"> нарушение конструкций дымонепроницаемых негорючих диафрагм, установленных в витражах на уровне каждого этажа.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осмотр помещений перед началом мероприятий в целях определения их готовности в части соблюдения мер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дежурство ответственных лиц на сцене и в зальных помещениях.</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 помещениях без электрического освещения мероприятия с массовым участием людей проводятся только в светлое время суток.</w:t>
      </w:r>
      <w:proofErr w:type="gramEnd"/>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На мероприятиях могут применяться электрические гирлянды и иллюминация, имеющие соответствующий сертификат соответствия.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обнаружении неисправности в иллюминации или гирляндах (нагрев и повреждение изоляции проводов</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искрение и др.) они должны быть немедленно обесточены.</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Новогодняя елка должна устанавливаться на устойчивом основании и не загромождать выход из помещения.</w:t>
      </w:r>
      <w:proofErr w:type="gramEnd"/>
      <w:r w:rsidRPr="004E3558">
        <w:rPr>
          <w:rFonts w:ascii="Arial" w:eastAsia="Times New Roman" w:hAnsi="Arial" w:cs="Arial"/>
          <w:color w:val="2D2D2D"/>
          <w:spacing w:val="1"/>
          <w:sz w:val="15"/>
          <w:szCs w:val="15"/>
          <w:lang w:eastAsia="ru-RU"/>
        </w:rPr>
        <w:t xml:space="preserve"> Ветки елки должны находиться на расстоянии не менее 1 метра от стен и потолков.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 При проведении мероприятий с массовым пребыванием людей в помещениях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применять пиротехнические изделия, дуговые прожекторы, а также открытый огонь и свечи (кроме культовых сооружений) </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4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украшать елку марлей и ватой, не пропитанными огнезащитными составами;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 xml:space="preserve">в) проводить перед началом или во время представлений огневые, покрасочные и другие пожароопасные и </w:t>
      </w:r>
      <w:proofErr w:type="spellStart"/>
      <w:r w:rsidRPr="004E3558">
        <w:rPr>
          <w:rFonts w:ascii="Arial" w:eastAsia="Times New Roman" w:hAnsi="Arial" w:cs="Arial"/>
          <w:color w:val="2D2D2D"/>
          <w:spacing w:val="1"/>
          <w:sz w:val="15"/>
          <w:szCs w:val="15"/>
          <w:lang w:eastAsia="ru-RU"/>
        </w:rPr>
        <w:t>пожаровзрывоопасные</w:t>
      </w:r>
      <w:proofErr w:type="spellEnd"/>
      <w:r w:rsidRPr="004E3558">
        <w:rPr>
          <w:rFonts w:ascii="Arial" w:eastAsia="Times New Roman" w:hAnsi="Arial" w:cs="Arial"/>
          <w:color w:val="2D2D2D"/>
          <w:spacing w:val="1"/>
          <w:sz w:val="15"/>
          <w:szCs w:val="15"/>
          <w:lang w:eastAsia="ru-RU"/>
        </w:rPr>
        <w:t xml:space="preserve"> работы;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уменьшать ширину проходов между рядами и устанавливать в проходах дополнительные кресла, стулья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полностью гасить свет в помещении во время спектаклей или представлений;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допускать нарушения установленных норм заполнения помещений людьми.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33. </w:t>
      </w:r>
      <w:proofErr w:type="gramStart"/>
      <w:r w:rsidRPr="004E3558">
        <w:rPr>
          <w:rFonts w:ascii="Arial" w:eastAsia="Times New Roman" w:hAnsi="Arial" w:cs="Arial"/>
          <w:color w:val="2D2D2D"/>
          <w:spacing w:val="1"/>
          <w:sz w:val="15"/>
          <w:szCs w:val="15"/>
          <w:lang w:eastAsia="ru-RU"/>
        </w:rPr>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w:t>
      </w:r>
      <w:r w:rsidRPr="004E3558">
        <w:rPr>
          <w:rFonts w:ascii="Arial" w:eastAsia="Times New Roman" w:hAnsi="Arial" w:cs="Arial"/>
          <w:color w:val="2D2D2D"/>
          <w:spacing w:val="1"/>
          <w:sz w:val="15"/>
          <w:lang w:eastAsia="ru-RU"/>
        </w:rPr>
        <w:t> </w:t>
      </w:r>
      <w:hyperlink r:id="rId48" w:history="1">
        <w:r w:rsidRPr="004E3558">
          <w:rPr>
            <w:rFonts w:ascii="Arial" w:eastAsia="Times New Roman" w:hAnsi="Arial" w:cs="Arial"/>
            <w:color w:val="00466E"/>
            <w:spacing w:val="1"/>
            <w:sz w:val="15"/>
            <w:u w:val="single"/>
            <w:lang w:eastAsia="ru-RU"/>
          </w:rPr>
          <w:t>статьи 84 Федерального закона "Технический регламент о требованиях пожарной безопасности"</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(Пункт в редакции</w:t>
      </w:r>
      <w:proofErr w:type="gramEnd"/>
      <w:r w:rsidRPr="004E3558">
        <w:rPr>
          <w:rFonts w:ascii="Arial" w:eastAsia="Times New Roman" w:hAnsi="Arial" w:cs="Arial"/>
          <w:color w:val="2D2D2D"/>
          <w:spacing w:val="1"/>
          <w:sz w:val="15"/>
          <w:szCs w:val="15"/>
          <w:lang w:eastAsia="ru-RU"/>
        </w:rPr>
        <w:t>, введенной в действие с 5 марта 2014 года</w:t>
      </w:r>
      <w:r w:rsidRPr="004E3558">
        <w:rPr>
          <w:rFonts w:ascii="Arial" w:eastAsia="Times New Roman" w:hAnsi="Arial" w:cs="Arial"/>
          <w:color w:val="2D2D2D"/>
          <w:spacing w:val="1"/>
          <w:sz w:val="15"/>
          <w:lang w:eastAsia="ru-RU"/>
        </w:rPr>
        <w:t> </w:t>
      </w:r>
      <w:hyperlink r:id="rId4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 Пункт утратил силу с 5 марта 2014 года -</w:t>
      </w:r>
      <w:r w:rsidRPr="004E3558">
        <w:rPr>
          <w:rFonts w:ascii="Arial" w:eastAsia="Times New Roman" w:hAnsi="Arial" w:cs="Arial"/>
          <w:color w:val="2D2D2D"/>
          <w:spacing w:val="1"/>
          <w:sz w:val="15"/>
          <w:lang w:eastAsia="ru-RU"/>
        </w:rPr>
        <w:t> </w:t>
      </w:r>
      <w:hyperlink r:id="rId50" w:history="1">
        <w:r w:rsidRPr="004E3558">
          <w:rPr>
            <w:rFonts w:ascii="Arial" w:eastAsia="Times New Roman" w:hAnsi="Arial" w:cs="Arial"/>
            <w:color w:val="00466E"/>
            <w:spacing w:val="1"/>
            <w:sz w:val="15"/>
            <w:u w:val="single"/>
            <w:lang w:eastAsia="ru-RU"/>
          </w:rPr>
          <w:t>постановление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 Запоры на дверях эвакуационных выходов должны обеспечивать возможность их свободного открывания изнутри без ключа.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 При эксплуатации эвакуационных путей, эвакуационных и аварийных выходов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4E3558">
        <w:rPr>
          <w:rFonts w:ascii="Arial" w:eastAsia="Times New Roman" w:hAnsi="Arial" w:cs="Arial"/>
          <w:color w:val="2D2D2D"/>
          <w:spacing w:val="1"/>
          <w:sz w:val="15"/>
          <w:szCs w:val="15"/>
          <w:lang w:eastAsia="ru-RU"/>
        </w:rPr>
        <w:t xml:space="preserve"> </w:t>
      </w:r>
      <w:proofErr w:type="gramStart"/>
      <w:r w:rsidRPr="004E3558">
        <w:rPr>
          <w:rFonts w:ascii="Arial" w:eastAsia="Times New Roman" w:hAnsi="Arial" w:cs="Arial"/>
          <w:color w:val="2D2D2D"/>
          <w:spacing w:val="1"/>
          <w:sz w:val="15"/>
          <w:szCs w:val="15"/>
          <w:lang w:eastAsia="ru-RU"/>
        </w:rPr>
        <w:t>состоянии</w:t>
      </w:r>
      <w:proofErr w:type="gramEnd"/>
      <w:r w:rsidRPr="004E3558">
        <w:rPr>
          <w:rFonts w:ascii="Arial" w:eastAsia="Times New Roman" w:hAnsi="Arial" w:cs="Arial"/>
          <w:color w:val="2D2D2D"/>
          <w:spacing w:val="1"/>
          <w:sz w:val="15"/>
          <w:szCs w:val="15"/>
          <w:lang w:eastAsia="ru-RU"/>
        </w:rPr>
        <w:t xml:space="preserve"> указанные устройства. </w:t>
      </w:r>
      <w:proofErr w:type="gramStart"/>
      <w:r w:rsidRPr="004E3558">
        <w:rPr>
          <w:rFonts w:ascii="Arial" w:eastAsia="Times New Roman" w:hAnsi="Arial" w:cs="Arial"/>
          <w:color w:val="2D2D2D"/>
          <w:spacing w:val="1"/>
          <w:sz w:val="15"/>
          <w:szCs w:val="15"/>
          <w:lang w:eastAsia="ru-RU"/>
        </w:rPr>
        <w:t>Допускается в дополнение к ручному способу применение автоматического или дистанционного способа открывания и блокирования устройств;</w:t>
      </w:r>
      <w:r w:rsidRPr="004E3558">
        <w:rPr>
          <w:rFonts w:ascii="Arial" w:eastAsia="Times New Roman" w:hAnsi="Arial" w:cs="Arial"/>
          <w:color w:val="2D2D2D"/>
          <w:spacing w:val="1"/>
          <w:sz w:val="15"/>
          <w:szCs w:val="15"/>
          <w:lang w:eastAsia="ru-RU"/>
        </w:rPr>
        <w:br/>
        <w:t>(Подпункт в редакции, введенной в действие с 16 апреля 2016 года</w:t>
      </w:r>
      <w:r w:rsidRPr="004E3558">
        <w:rPr>
          <w:rFonts w:ascii="Arial" w:eastAsia="Times New Roman" w:hAnsi="Arial" w:cs="Arial"/>
          <w:color w:val="2D2D2D"/>
          <w:spacing w:val="1"/>
          <w:sz w:val="15"/>
          <w:lang w:eastAsia="ru-RU"/>
        </w:rPr>
        <w:t> </w:t>
      </w:r>
      <w:hyperlink r:id="rId5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апреля 2016 года N 275</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закрывать жалюзи или остеклять переходы воздушных зон в незадымляемых лестничных клетках;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заменять армированное стекло обычным в остеклении дверей и фрамуг;</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Pr="004E3558">
        <w:rPr>
          <w:rFonts w:ascii="Arial" w:eastAsia="Times New Roman" w:hAnsi="Arial" w:cs="Arial"/>
          <w:color w:val="2D2D2D"/>
          <w:spacing w:val="1"/>
          <w:sz w:val="15"/>
          <w:szCs w:val="15"/>
          <w:lang w:eastAsia="ru-RU"/>
        </w:rPr>
        <w:br/>
        <w:t>(Подпункт дополнительно включен с 5 марта 2014 года</w:t>
      </w:r>
      <w:r w:rsidRPr="004E3558">
        <w:rPr>
          <w:rFonts w:ascii="Arial" w:eastAsia="Times New Roman" w:hAnsi="Arial" w:cs="Arial"/>
          <w:color w:val="2D2D2D"/>
          <w:spacing w:val="1"/>
          <w:sz w:val="15"/>
          <w:lang w:eastAsia="ru-RU"/>
        </w:rPr>
        <w:t> </w:t>
      </w:r>
      <w:hyperlink r:id="rId5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эксплуатировать электропровода и кабели с видимыми нарушениями изоляции;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пользоваться розетками, рубильниками, другими </w:t>
      </w:r>
      <w:proofErr w:type="spellStart"/>
      <w:r w:rsidRPr="004E3558">
        <w:rPr>
          <w:rFonts w:ascii="Arial" w:eastAsia="Times New Roman" w:hAnsi="Arial" w:cs="Arial"/>
          <w:color w:val="2D2D2D"/>
          <w:spacing w:val="1"/>
          <w:sz w:val="15"/>
          <w:szCs w:val="15"/>
          <w:lang w:eastAsia="ru-RU"/>
        </w:rPr>
        <w:t>электроустановочными</w:t>
      </w:r>
      <w:proofErr w:type="spellEnd"/>
      <w:r w:rsidRPr="004E3558">
        <w:rPr>
          <w:rFonts w:ascii="Arial" w:eastAsia="Times New Roman" w:hAnsi="Arial" w:cs="Arial"/>
          <w:color w:val="2D2D2D"/>
          <w:spacing w:val="1"/>
          <w:sz w:val="15"/>
          <w:szCs w:val="15"/>
          <w:lang w:eastAsia="ru-RU"/>
        </w:rPr>
        <w:t xml:space="preserve"> изделиями с повреждениями;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4E3558">
        <w:rPr>
          <w:rFonts w:ascii="Arial" w:eastAsia="Times New Roman" w:hAnsi="Arial" w:cs="Arial"/>
          <w:color w:val="2D2D2D"/>
          <w:spacing w:val="1"/>
          <w:sz w:val="15"/>
          <w:szCs w:val="15"/>
          <w:lang w:eastAsia="ru-RU"/>
        </w:rPr>
        <w:t>рассеивателями</w:t>
      </w:r>
      <w:proofErr w:type="spellEnd"/>
      <w:r w:rsidRPr="004E3558">
        <w:rPr>
          <w:rFonts w:ascii="Arial" w:eastAsia="Times New Roman" w:hAnsi="Arial" w:cs="Arial"/>
          <w:color w:val="2D2D2D"/>
          <w:spacing w:val="1"/>
          <w:sz w:val="15"/>
          <w:szCs w:val="15"/>
          <w:lang w:eastAsia="ru-RU"/>
        </w:rPr>
        <w:t>), предусмотренными конструкцией светильника;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применять нестандартные (самодельные) электронагревательные приборы;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ж) размещать (складировать) в </w:t>
      </w:r>
      <w:proofErr w:type="spellStart"/>
      <w:r w:rsidRPr="004E3558">
        <w:rPr>
          <w:rFonts w:ascii="Arial" w:eastAsia="Times New Roman" w:hAnsi="Arial" w:cs="Arial"/>
          <w:color w:val="2D2D2D"/>
          <w:spacing w:val="1"/>
          <w:sz w:val="15"/>
          <w:szCs w:val="15"/>
          <w:lang w:eastAsia="ru-RU"/>
        </w:rPr>
        <w:t>электрощитовых</w:t>
      </w:r>
      <w:proofErr w:type="spellEnd"/>
      <w:r w:rsidRPr="004E3558">
        <w:rPr>
          <w:rFonts w:ascii="Arial" w:eastAsia="Times New Roman" w:hAnsi="Arial" w:cs="Arial"/>
          <w:color w:val="2D2D2D"/>
          <w:spacing w:val="1"/>
          <w:sz w:val="15"/>
          <w:szCs w:val="15"/>
          <w:lang w:eastAsia="ru-RU"/>
        </w:rPr>
        <w:t xml:space="preserve"> (у электрощитов), у электродвигателей и пусковой аппаратуры горючие (в том числе легковоспламеняющиеся) вещества и материалы;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53"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Эвакуационное освещение должно включаться автоматически при прекращении электропитания рабочего освещения.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sidRPr="004E3558">
        <w:rPr>
          <w:rFonts w:ascii="Arial" w:eastAsia="Times New Roman" w:hAnsi="Arial" w:cs="Arial"/>
          <w:color w:val="2D2D2D"/>
          <w:spacing w:val="1"/>
          <w:sz w:val="15"/>
          <w:szCs w:val="15"/>
          <w:lang w:eastAsia="ru-RU"/>
        </w:rPr>
        <w:t>жидкое</w:t>
      </w:r>
      <w:proofErr w:type="gram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5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46. Запрещается пользоваться неисправными газовыми приборами, а также устанавливать (размещать) мебель и другие горючие </w:t>
      </w:r>
      <w:proofErr w:type="gramStart"/>
      <w:r w:rsidRPr="004E3558">
        <w:rPr>
          <w:rFonts w:ascii="Arial" w:eastAsia="Times New Roman" w:hAnsi="Arial" w:cs="Arial"/>
          <w:color w:val="2D2D2D"/>
          <w:spacing w:val="1"/>
          <w:sz w:val="15"/>
          <w:szCs w:val="15"/>
          <w:lang w:eastAsia="ru-RU"/>
        </w:rPr>
        <w:t>предметы</w:t>
      </w:r>
      <w:proofErr w:type="gramEnd"/>
      <w:r w:rsidRPr="004E3558">
        <w:rPr>
          <w:rFonts w:ascii="Arial" w:eastAsia="Times New Roman" w:hAnsi="Arial" w:cs="Arial"/>
          <w:color w:val="2D2D2D"/>
          <w:spacing w:val="1"/>
          <w:sz w:val="15"/>
          <w:szCs w:val="15"/>
          <w:lang w:eastAsia="ru-RU"/>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Расстояние от колпака над лампой или крышки фонаря до горючих и </w:t>
      </w:r>
      <w:proofErr w:type="spellStart"/>
      <w:r w:rsidRPr="004E3558">
        <w:rPr>
          <w:rFonts w:ascii="Arial" w:eastAsia="Times New Roman" w:hAnsi="Arial" w:cs="Arial"/>
          <w:color w:val="2D2D2D"/>
          <w:spacing w:val="1"/>
          <w:sz w:val="15"/>
          <w:szCs w:val="15"/>
          <w:lang w:eastAsia="ru-RU"/>
        </w:rPr>
        <w:t>трудногорючих</w:t>
      </w:r>
      <w:proofErr w:type="spellEnd"/>
      <w:r w:rsidRPr="004E3558">
        <w:rPr>
          <w:rFonts w:ascii="Arial" w:eastAsia="Times New Roman" w:hAnsi="Arial" w:cs="Arial"/>
          <w:color w:val="2D2D2D"/>
          <w:spacing w:val="1"/>
          <w:sz w:val="15"/>
          <w:szCs w:val="15"/>
          <w:lang w:eastAsia="ru-RU"/>
        </w:rPr>
        <w:t xml:space="preserve"> конструкций перекрытия (потолка) должно быть не менее 70 сантиметров, а до стен из горючих и </w:t>
      </w:r>
      <w:proofErr w:type="spellStart"/>
      <w:r w:rsidRPr="004E3558">
        <w:rPr>
          <w:rFonts w:ascii="Arial" w:eastAsia="Times New Roman" w:hAnsi="Arial" w:cs="Arial"/>
          <w:color w:val="2D2D2D"/>
          <w:spacing w:val="1"/>
          <w:sz w:val="15"/>
          <w:szCs w:val="15"/>
          <w:lang w:eastAsia="ru-RU"/>
        </w:rPr>
        <w:t>трудногорючих</w:t>
      </w:r>
      <w:proofErr w:type="spellEnd"/>
      <w:r w:rsidRPr="004E3558">
        <w:rPr>
          <w:rFonts w:ascii="Arial" w:eastAsia="Times New Roman" w:hAnsi="Arial" w:cs="Arial"/>
          <w:color w:val="2D2D2D"/>
          <w:spacing w:val="1"/>
          <w:sz w:val="15"/>
          <w:szCs w:val="15"/>
          <w:lang w:eastAsia="ru-RU"/>
        </w:rPr>
        <w:t xml:space="preserve"> материалов - не менее 20 сантиметров.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lastRenderedPageBreak/>
        <w:t>Настенные керосиновые лампы (фонари) должны иметь предусмотренные конструкцией отражатели и надежное крепление к стене.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 При эксплуатации систем вентиляции и кондиционирования воздуха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оставлять двери вентиляционных камер открытыми;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закрывать вытяжные каналы, отверстия и решетки;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подключать к воздуховодам газовые отопительные приборы;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выжигать скопившиеся в воздуховодах жировые отложения, пыль и другие горючие вещества.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49. В соответствии с инструкцией завода-изготовителя руководитель организации обеспечивает проверку </w:t>
      </w:r>
      <w:proofErr w:type="spellStart"/>
      <w:r w:rsidRPr="004E3558">
        <w:rPr>
          <w:rFonts w:ascii="Arial" w:eastAsia="Times New Roman" w:hAnsi="Arial" w:cs="Arial"/>
          <w:color w:val="2D2D2D"/>
          <w:spacing w:val="1"/>
          <w:sz w:val="15"/>
          <w:szCs w:val="15"/>
          <w:lang w:eastAsia="ru-RU"/>
        </w:rPr>
        <w:t>огнезадерживающих</w:t>
      </w:r>
      <w:proofErr w:type="spellEnd"/>
      <w:r w:rsidRPr="004E3558">
        <w:rPr>
          <w:rFonts w:ascii="Arial" w:eastAsia="Times New Roman" w:hAnsi="Arial" w:cs="Arial"/>
          <w:color w:val="2D2D2D"/>
          <w:spacing w:val="1"/>
          <w:sz w:val="15"/>
          <w:szCs w:val="15"/>
          <w:lang w:eastAsia="ru-RU"/>
        </w:rPr>
        <w:t xml:space="preserve"> устройств (заслонок, шиберов, клапанов и др.) в воздуховодах, устрой</w:t>
      </w:r>
      <w:proofErr w:type="gramStart"/>
      <w:r w:rsidRPr="004E3558">
        <w:rPr>
          <w:rFonts w:ascii="Arial" w:eastAsia="Times New Roman" w:hAnsi="Arial" w:cs="Arial"/>
          <w:color w:val="2D2D2D"/>
          <w:spacing w:val="1"/>
          <w:sz w:val="15"/>
          <w:szCs w:val="15"/>
          <w:lang w:eastAsia="ru-RU"/>
        </w:rPr>
        <w:t>ств бл</w:t>
      </w:r>
      <w:proofErr w:type="gramEnd"/>
      <w:r w:rsidRPr="004E3558">
        <w:rPr>
          <w:rFonts w:ascii="Arial" w:eastAsia="Times New Roman" w:hAnsi="Arial" w:cs="Arial"/>
          <w:color w:val="2D2D2D"/>
          <w:spacing w:val="1"/>
          <w:sz w:val="15"/>
          <w:szCs w:val="15"/>
          <w:lang w:eastAsia="ru-RU"/>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Очистку вентиляционных систем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помещений необходимо осуществлять </w:t>
      </w:r>
      <w:proofErr w:type="spellStart"/>
      <w:r w:rsidRPr="004E3558">
        <w:rPr>
          <w:rFonts w:ascii="Arial" w:eastAsia="Times New Roman" w:hAnsi="Arial" w:cs="Arial"/>
          <w:color w:val="2D2D2D"/>
          <w:spacing w:val="1"/>
          <w:sz w:val="15"/>
          <w:szCs w:val="15"/>
          <w:lang w:eastAsia="ru-RU"/>
        </w:rPr>
        <w:t>пожаровзрывобезопасными</w:t>
      </w:r>
      <w:proofErr w:type="spellEnd"/>
      <w:r w:rsidRPr="004E3558">
        <w:rPr>
          <w:rFonts w:ascii="Arial" w:eastAsia="Times New Roman" w:hAnsi="Arial" w:cs="Arial"/>
          <w:color w:val="2D2D2D"/>
          <w:spacing w:val="1"/>
          <w:sz w:val="15"/>
          <w:szCs w:val="15"/>
          <w:lang w:eastAsia="ru-RU"/>
        </w:rPr>
        <w:t xml:space="preserve"> способами.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51. Запрещается при неисправных и отключенных </w:t>
      </w:r>
      <w:proofErr w:type="spellStart"/>
      <w:r w:rsidRPr="004E3558">
        <w:rPr>
          <w:rFonts w:ascii="Arial" w:eastAsia="Times New Roman" w:hAnsi="Arial" w:cs="Arial"/>
          <w:color w:val="2D2D2D"/>
          <w:spacing w:val="1"/>
          <w:sz w:val="15"/>
          <w:szCs w:val="15"/>
          <w:lang w:eastAsia="ru-RU"/>
        </w:rPr>
        <w:t>гидрофильтрах</w:t>
      </w:r>
      <w:proofErr w:type="spellEnd"/>
      <w:r w:rsidRPr="004E3558">
        <w:rPr>
          <w:rFonts w:ascii="Arial" w:eastAsia="Times New Roman" w:hAnsi="Arial" w:cs="Arial"/>
          <w:color w:val="2D2D2D"/>
          <w:spacing w:val="1"/>
          <w:sz w:val="15"/>
          <w:szCs w:val="15"/>
          <w:lang w:eastAsia="ru-RU"/>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помещениях (установках).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Слив легковоспламеняющихся и горючих жидкостей в канализационные сети (в том числе при авариях) запрещается.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53. Руководитель организации обеспечивает исправность клапанов мусоропроводов и </w:t>
      </w:r>
      <w:proofErr w:type="spellStart"/>
      <w:r w:rsidRPr="004E3558">
        <w:rPr>
          <w:rFonts w:ascii="Arial" w:eastAsia="Times New Roman" w:hAnsi="Arial" w:cs="Arial"/>
          <w:color w:val="2D2D2D"/>
          <w:spacing w:val="1"/>
          <w:sz w:val="15"/>
          <w:szCs w:val="15"/>
          <w:lang w:eastAsia="ru-RU"/>
        </w:rPr>
        <w:t>бельепроводов</w:t>
      </w:r>
      <w:proofErr w:type="spellEnd"/>
      <w:r w:rsidRPr="004E3558">
        <w:rPr>
          <w:rFonts w:ascii="Arial" w:eastAsia="Times New Roman" w:hAnsi="Arial" w:cs="Arial"/>
          <w:color w:val="2D2D2D"/>
          <w:spacing w:val="1"/>
          <w:sz w:val="15"/>
          <w:szCs w:val="15"/>
          <w:lang w:eastAsia="ru-RU"/>
        </w:rPr>
        <w:t>, которые должны находиться в закрытом положении и иметь уплотнение в притворе.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 xml:space="preserve">Руководитель организации обеспечивает </w:t>
      </w:r>
      <w:proofErr w:type="spellStart"/>
      <w:r w:rsidRPr="004E3558">
        <w:rPr>
          <w:rFonts w:ascii="Arial" w:eastAsia="Times New Roman" w:hAnsi="Arial" w:cs="Arial"/>
          <w:color w:val="2D2D2D"/>
          <w:spacing w:val="1"/>
          <w:sz w:val="15"/>
          <w:szCs w:val="15"/>
          <w:lang w:eastAsia="ru-RU"/>
        </w:rPr>
        <w:t>незадымляемость</w:t>
      </w:r>
      <w:proofErr w:type="spellEnd"/>
      <w:r w:rsidRPr="004E3558">
        <w:rPr>
          <w:rFonts w:ascii="Arial" w:eastAsia="Times New Roman" w:hAnsi="Arial" w:cs="Arial"/>
          <w:color w:val="2D2D2D"/>
          <w:spacing w:val="1"/>
          <w:sz w:val="15"/>
          <w:szCs w:val="15"/>
          <w:lang w:eastAsia="ru-RU"/>
        </w:rPr>
        <w:t xml:space="preserve"> лифтовых холлов лифтов, используемых в качестве безопасных зон для </w:t>
      </w:r>
      <w:proofErr w:type="spellStart"/>
      <w:r w:rsidRPr="004E3558">
        <w:rPr>
          <w:rFonts w:ascii="Arial" w:eastAsia="Times New Roman" w:hAnsi="Arial" w:cs="Arial"/>
          <w:color w:val="2D2D2D"/>
          <w:spacing w:val="1"/>
          <w:sz w:val="15"/>
          <w:szCs w:val="15"/>
          <w:lang w:eastAsia="ru-RU"/>
        </w:rPr>
        <w:t>маломобильных</w:t>
      </w:r>
      <w:proofErr w:type="spellEnd"/>
      <w:r w:rsidRPr="004E3558">
        <w:rPr>
          <w:rFonts w:ascii="Arial" w:eastAsia="Times New Roman" w:hAnsi="Arial" w:cs="Arial"/>
          <w:color w:val="2D2D2D"/>
          <w:spacing w:val="1"/>
          <w:sz w:val="15"/>
          <w:szCs w:val="15"/>
          <w:lang w:eastAsia="ru-RU"/>
        </w:rP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r w:rsidRPr="004E3558">
        <w:rPr>
          <w:rFonts w:ascii="Arial" w:eastAsia="Times New Roman" w:hAnsi="Arial" w:cs="Arial"/>
          <w:color w:val="2D2D2D"/>
          <w:spacing w:val="1"/>
          <w:sz w:val="15"/>
          <w:szCs w:val="15"/>
          <w:lang w:eastAsia="ru-RU"/>
        </w:rPr>
        <w:br/>
        <w:t>(Абзац дополнительно включен с 5 марта 2014 года</w:t>
      </w:r>
      <w:r w:rsidRPr="004E3558">
        <w:rPr>
          <w:rFonts w:ascii="Arial" w:eastAsia="Times New Roman" w:hAnsi="Arial" w:cs="Arial"/>
          <w:color w:val="2D2D2D"/>
          <w:spacing w:val="1"/>
          <w:sz w:val="15"/>
          <w:lang w:eastAsia="ru-RU"/>
        </w:rPr>
        <w:t> </w:t>
      </w:r>
      <w:hyperlink r:id="rId5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rsidRPr="004E3558">
        <w:rPr>
          <w:rFonts w:ascii="Arial" w:eastAsia="Times New Roman" w:hAnsi="Arial" w:cs="Arial"/>
          <w:color w:val="2D2D2D"/>
          <w:spacing w:val="1"/>
          <w:sz w:val="15"/>
          <w:szCs w:val="15"/>
          <w:lang w:eastAsia="ru-RU"/>
        </w:rPr>
        <w:b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5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4E3558">
        <w:rPr>
          <w:rFonts w:ascii="Arial" w:eastAsia="Times New Roman" w:hAnsi="Arial" w:cs="Arial"/>
          <w:color w:val="2D2D2D"/>
          <w:spacing w:val="1"/>
          <w:sz w:val="15"/>
          <w:szCs w:val="15"/>
          <w:lang w:eastAsia="ru-RU"/>
        </w:rPr>
        <w:t>давления</w:t>
      </w:r>
      <w:proofErr w:type="gramEnd"/>
      <w:r w:rsidRPr="004E3558">
        <w:rPr>
          <w:rFonts w:ascii="Arial" w:eastAsia="Times New Roman" w:hAnsi="Arial" w:cs="Arial"/>
          <w:color w:val="2D2D2D"/>
          <w:spacing w:val="1"/>
          <w:sz w:val="15"/>
          <w:szCs w:val="15"/>
          <w:lang w:eastAsia="ru-RU"/>
        </w:rPr>
        <w:t xml:space="preserve"> в водопроводной сети ниже требуемого извещает об этом подразделение пожарной охраны.</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Pr="004E3558">
        <w:rPr>
          <w:rFonts w:ascii="Arial" w:eastAsia="Times New Roman" w:hAnsi="Arial" w:cs="Arial"/>
          <w:color w:val="2D2D2D"/>
          <w:spacing w:val="1"/>
          <w:sz w:val="15"/>
          <w:szCs w:val="15"/>
          <w:lang w:eastAsia="ru-RU"/>
        </w:rPr>
        <w:br/>
        <w:t>(Абзац дополнительно включен с 5 марта 2014 года</w:t>
      </w:r>
      <w:r w:rsidRPr="004E3558">
        <w:rPr>
          <w:rFonts w:ascii="Arial" w:eastAsia="Times New Roman" w:hAnsi="Arial" w:cs="Arial"/>
          <w:color w:val="2D2D2D"/>
          <w:spacing w:val="1"/>
          <w:sz w:val="15"/>
          <w:lang w:eastAsia="ru-RU"/>
        </w:rPr>
        <w:t> </w:t>
      </w:r>
      <w:hyperlink r:id="rId57" w:history="1">
        <w:r w:rsidRPr="004E3558">
          <w:rPr>
            <w:rFonts w:ascii="Arial" w:eastAsia="Times New Roman" w:hAnsi="Arial" w:cs="Arial"/>
            <w:color w:val="00466E"/>
            <w:spacing w:val="1"/>
            <w:sz w:val="15"/>
            <w:u w:val="single"/>
            <w:lang w:eastAsia="ru-RU"/>
          </w:rPr>
          <w:t xml:space="preserve">постановлением Правительства Российской Федерации от 17 февраля 2014 </w:t>
        </w:r>
        <w:r w:rsidRPr="004E3558">
          <w:rPr>
            <w:rFonts w:ascii="Arial" w:eastAsia="Times New Roman" w:hAnsi="Arial" w:cs="Arial"/>
            <w:color w:val="00466E"/>
            <w:spacing w:val="1"/>
            <w:sz w:val="15"/>
            <w:u w:val="single"/>
            <w:lang w:eastAsia="ru-RU"/>
          </w:rPr>
          <w:lastRenderedPageBreak/>
          <w:t>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56. Запрещается стоянка автотранспорта на крышках колодцев пожарных гидрантов.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5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roofErr w:type="gramEnd"/>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5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6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6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60. Запрещается использовать для хозяйственных и (или) производственных целей запас воды, предназначенный для нужд пожаротушения.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установок систем </w:t>
      </w:r>
      <w:proofErr w:type="spellStart"/>
      <w:r w:rsidRPr="004E3558">
        <w:rPr>
          <w:rFonts w:ascii="Arial" w:eastAsia="Times New Roman" w:hAnsi="Arial" w:cs="Arial"/>
          <w:color w:val="2D2D2D"/>
          <w:spacing w:val="1"/>
          <w:sz w:val="15"/>
          <w:szCs w:val="15"/>
          <w:lang w:eastAsia="ru-RU"/>
        </w:rPr>
        <w:t>противодымной</w:t>
      </w:r>
      <w:proofErr w:type="spellEnd"/>
      <w:r w:rsidRPr="004E3558">
        <w:rPr>
          <w:rFonts w:ascii="Arial" w:eastAsia="Times New Roman" w:hAnsi="Arial" w:cs="Arial"/>
          <w:color w:val="2D2D2D"/>
          <w:spacing w:val="1"/>
          <w:sz w:val="15"/>
          <w:szCs w:val="15"/>
          <w:lang w:eastAsia="ru-RU"/>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6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roofErr w:type="gramEnd"/>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На объекте должна храниться исполнительная документация на установки и системы противопожарной защиты объекта.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62. Перевод установок с автоматического пуска </w:t>
      </w:r>
      <w:proofErr w:type="gramStart"/>
      <w:r w:rsidRPr="004E3558">
        <w:rPr>
          <w:rFonts w:ascii="Arial" w:eastAsia="Times New Roman" w:hAnsi="Arial" w:cs="Arial"/>
          <w:color w:val="2D2D2D"/>
          <w:spacing w:val="1"/>
          <w:sz w:val="15"/>
          <w:szCs w:val="15"/>
          <w:lang w:eastAsia="ru-RU"/>
        </w:rPr>
        <w:t>на</w:t>
      </w:r>
      <w:proofErr w:type="gramEnd"/>
      <w:r w:rsidRPr="004E3558">
        <w:rPr>
          <w:rFonts w:ascii="Arial" w:eastAsia="Times New Roman" w:hAnsi="Arial" w:cs="Arial"/>
          <w:color w:val="2D2D2D"/>
          <w:spacing w:val="1"/>
          <w:sz w:val="15"/>
          <w:szCs w:val="15"/>
          <w:lang w:eastAsia="ru-RU"/>
        </w:rPr>
        <w:t xml:space="preserve"> ручной запрещается, за исключением случаев, предусмотренных нормативными документами по пожарной безопасности.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Устройства для </w:t>
      </w:r>
      <w:proofErr w:type="spellStart"/>
      <w:r w:rsidRPr="004E3558">
        <w:rPr>
          <w:rFonts w:ascii="Arial" w:eastAsia="Times New Roman" w:hAnsi="Arial" w:cs="Arial"/>
          <w:color w:val="2D2D2D"/>
          <w:spacing w:val="1"/>
          <w:sz w:val="15"/>
          <w:szCs w:val="15"/>
          <w:lang w:eastAsia="ru-RU"/>
        </w:rPr>
        <w:t>самозакрывания</w:t>
      </w:r>
      <w:proofErr w:type="spellEnd"/>
      <w:r w:rsidRPr="004E3558">
        <w:rPr>
          <w:rFonts w:ascii="Arial" w:eastAsia="Times New Roman" w:hAnsi="Arial" w:cs="Arial"/>
          <w:color w:val="2D2D2D"/>
          <w:spacing w:val="1"/>
          <w:sz w:val="15"/>
          <w:szCs w:val="15"/>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4E3558">
        <w:rPr>
          <w:rFonts w:ascii="Arial" w:eastAsia="Times New Roman" w:hAnsi="Arial" w:cs="Arial"/>
          <w:color w:val="2D2D2D"/>
          <w:spacing w:val="1"/>
          <w:sz w:val="15"/>
          <w:szCs w:val="15"/>
          <w:lang w:eastAsia="ru-RU"/>
        </w:rPr>
        <w:t>противодымных</w:t>
      </w:r>
      <w:proofErr w:type="spellEnd"/>
      <w:r w:rsidRPr="004E3558">
        <w:rPr>
          <w:rFonts w:ascii="Arial" w:eastAsia="Times New Roman" w:hAnsi="Arial" w:cs="Arial"/>
          <w:color w:val="2D2D2D"/>
          <w:spacing w:val="1"/>
          <w:sz w:val="15"/>
          <w:szCs w:val="15"/>
          <w:lang w:eastAsia="ru-RU"/>
        </w:rPr>
        <w:t xml:space="preserve"> дверей (устройств).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 автоматических установок пожарной сигнализации, автоматических (автономных) установок пожаротушения</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систем </w:t>
      </w:r>
      <w:proofErr w:type="spellStart"/>
      <w:r w:rsidRPr="004E3558">
        <w:rPr>
          <w:rFonts w:ascii="Arial" w:eastAsia="Times New Roman" w:hAnsi="Arial" w:cs="Arial"/>
          <w:color w:val="2D2D2D"/>
          <w:spacing w:val="1"/>
          <w:sz w:val="15"/>
          <w:szCs w:val="15"/>
          <w:lang w:eastAsia="ru-RU"/>
        </w:rPr>
        <w:t>противодымной</w:t>
      </w:r>
      <w:proofErr w:type="spellEnd"/>
      <w:r w:rsidRPr="004E3558">
        <w:rPr>
          <w:rFonts w:ascii="Arial" w:eastAsia="Times New Roman" w:hAnsi="Arial" w:cs="Arial"/>
          <w:color w:val="2D2D2D"/>
          <w:spacing w:val="1"/>
          <w:sz w:val="15"/>
          <w:szCs w:val="15"/>
          <w:lang w:eastAsia="ru-RU"/>
        </w:rPr>
        <w:t xml:space="preserve"> защиты, систем оповещения людей о пожаре и управления эвакуацией).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63"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В период выполнения работ по техническому обслуживанию или ремонту, связанных с отключением систем противопожарной </w:t>
      </w:r>
      <w:r w:rsidRPr="004E3558">
        <w:rPr>
          <w:rFonts w:ascii="Arial" w:eastAsia="Times New Roman" w:hAnsi="Arial" w:cs="Arial"/>
          <w:color w:val="2D2D2D"/>
          <w:spacing w:val="1"/>
          <w:sz w:val="15"/>
          <w:szCs w:val="15"/>
          <w:lang w:eastAsia="ru-RU"/>
        </w:rPr>
        <w:lastRenderedPageBreak/>
        <w:t>защиты или их элементов руководитель организации принимает необходимые меры по защите объектов от пожаров.</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65. Диспетчерский пункт (пожарный пост) обеспечивается телефонной связью и ручными электрическими фонарями.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6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использовать пожарную технику и пожарно-техническое вооружение, установленное на пожарных автомобилях, не по назначению.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 xml:space="preserve">68. Руководитель организации обеспечивает исправное техническое состояние пожарных автомобилей и </w:t>
      </w:r>
      <w:proofErr w:type="spellStart"/>
      <w:r w:rsidRPr="00BA4AA8">
        <w:rPr>
          <w:rFonts w:ascii="Arial" w:eastAsia="Times New Roman" w:hAnsi="Arial" w:cs="Arial"/>
          <w:color w:val="2D2D2D"/>
          <w:spacing w:val="1"/>
          <w:sz w:val="15"/>
          <w:szCs w:val="15"/>
          <w:highlight w:val="yellow"/>
          <w:lang w:eastAsia="ru-RU"/>
        </w:rPr>
        <w:t>мотопомп</w:t>
      </w:r>
      <w:proofErr w:type="spellEnd"/>
      <w:r w:rsidRPr="00BA4AA8">
        <w:rPr>
          <w:rFonts w:ascii="Arial" w:eastAsia="Times New Roman" w:hAnsi="Arial" w:cs="Arial"/>
          <w:color w:val="2D2D2D"/>
          <w:spacing w:val="1"/>
          <w:sz w:val="15"/>
          <w:szCs w:val="15"/>
          <w:highlight w:val="yellow"/>
          <w:lang w:eastAsia="ru-RU"/>
        </w:rPr>
        <w:t>, а также техники, приспособленной (переоборудованной) для тушения пожаров.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 xml:space="preserve">69. Руководитель организации за каждой пожарной </w:t>
      </w:r>
      <w:proofErr w:type="spellStart"/>
      <w:r w:rsidRPr="00BA4AA8">
        <w:rPr>
          <w:rFonts w:ascii="Arial" w:eastAsia="Times New Roman" w:hAnsi="Arial" w:cs="Arial"/>
          <w:color w:val="2D2D2D"/>
          <w:spacing w:val="1"/>
          <w:sz w:val="15"/>
          <w:szCs w:val="15"/>
          <w:highlight w:val="yellow"/>
          <w:lang w:eastAsia="ru-RU"/>
        </w:rPr>
        <w:t>мотопомпой</w:t>
      </w:r>
      <w:proofErr w:type="spellEnd"/>
      <w:r w:rsidRPr="00BA4AA8">
        <w:rPr>
          <w:rFonts w:ascii="Arial" w:eastAsia="Times New Roman" w:hAnsi="Arial" w:cs="Arial"/>
          <w:color w:val="2D2D2D"/>
          <w:spacing w:val="1"/>
          <w:sz w:val="15"/>
          <w:szCs w:val="15"/>
          <w:highlight w:val="yellow"/>
          <w:lang w:eastAsia="ru-RU"/>
        </w:rP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r w:rsidRPr="00BA4AA8">
        <w:rPr>
          <w:rFonts w:ascii="Arial" w:eastAsia="Times New Roman" w:hAnsi="Arial" w:cs="Arial"/>
          <w:color w:val="2D2D2D"/>
          <w:spacing w:val="1"/>
          <w:sz w:val="15"/>
          <w:szCs w:val="15"/>
          <w:highlight w:val="yellow"/>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 xml:space="preserve">70. Руководитель организации обеспечивает объект огнетушителями по нормам </w:t>
      </w:r>
      <w:proofErr w:type="spellStart"/>
      <w:r w:rsidRPr="00BA4AA8">
        <w:rPr>
          <w:rFonts w:ascii="Arial" w:eastAsia="Times New Roman" w:hAnsi="Arial" w:cs="Arial"/>
          <w:color w:val="2D2D2D"/>
          <w:spacing w:val="1"/>
          <w:sz w:val="15"/>
          <w:szCs w:val="15"/>
          <w:highlight w:val="yellow"/>
          <w:lang w:eastAsia="ru-RU"/>
        </w:rPr>
        <w:t>согласно</w:t>
      </w:r>
      <w:hyperlink r:id="rId65" w:history="1">
        <w:r w:rsidRPr="00BA4AA8">
          <w:rPr>
            <w:rFonts w:ascii="Arial" w:eastAsia="Times New Roman" w:hAnsi="Arial" w:cs="Arial"/>
            <w:color w:val="00466E"/>
            <w:spacing w:val="1"/>
            <w:sz w:val="15"/>
            <w:highlight w:val="yellow"/>
            <w:u w:val="single"/>
            <w:lang w:eastAsia="ru-RU"/>
          </w:rPr>
          <w:t>приложениям</w:t>
        </w:r>
        <w:proofErr w:type="spellEnd"/>
        <w:r w:rsidRPr="00BA4AA8">
          <w:rPr>
            <w:rFonts w:ascii="Arial" w:eastAsia="Times New Roman" w:hAnsi="Arial" w:cs="Arial"/>
            <w:color w:val="00466E"/>
            <w:spacing w:val="1"/>
            <w:sz w:val="15"/>
            <w:highlight w:val="yellow"/>
            <w:u w:val="single"/>
            <w:lang w:eastAsia="ru-RU"/>
          </w:rPr>
          <w:t xml:space="preserve"> N 1</w:t>
        </w:r>
      </w:hyperlink>
      <w:r w:rsidRPr="00BA4AA8">
        <w:rPr>
          <w:rFonts w:ascii="Arial" w:eastAsia="Times New Roman" w:hAnsi="Arial" w:cs="Arial"/>
          <w:color w:val="2D2D2D"/>
          <w:spacing w:val="1"/>
          <w:sz w:val="15"/>
          <w:highlight w:val="yellow"/>
          <w:lang w:eastAsia="ru-RU"/>
        </w:rPr>
        <w:t> </w:t>
      </w:r>
      <w:r w:rsidRPr="00BA4AA8">
        <w:rPr>
          <w:rFonts w:ascii="Arial" w:eastAsia="Times New Roman" w:hAnsi="Arial" w:cs="Arial"/>
          <w:color w:val="2D2D2D"/>
          <w:spacing w:val="1"/>
          <w:sz w:val="15"/>
          <w:szCs w:val="15"/>
          <w:highlight w:val="yellow"/>
          <w:lang w:eastAsia="ru-RU"/>
        </w:rPr>
        <w:t>и</w:t>
      </w:r>
      <w:r w:rsidRPr="00BA4AA8">
        <w:rPr>
          <w:rFonts w:ascii="Arial" w:eastAsia="Times New Roman" w:hAnsi="Arial" w:cs="Arial"/>
          <w:color w:val="2D2D2D"/>
          <w:spacing w:val="1"/>
          <w:sz w:val="15"/>
          <w:highlight w:val="yellow"/>
          <w:lang w:eastAsia="ru-RU"/>
        </w:rPr>
        <w:t> </w:t>
      </w:r>
      <w:hyperlink r:id="rId66" w:history="1">
        <w:r w:rsidRPr="00BA4AA8">
          <w:rPr>
            <w:rFonts w:ascii="Arial" w:eastAsia="Times New Roman" w:hAnsi="Arial" w:cs="Arial"/>
            <w:color w:val="00466E"/>
            <w:spacing w:val="1"/>
            <w:sz w:val="15"/>
            <w:highlight w:val="yellow"/>
            <w:u w:val="single"/>
            <w:lang w:eastAsia="ru-RU"/>
          </w:rPr>
          <w:t>2</w:t>
        </w:r>
      </w:hyperlink>
      <w:r w:rsidRPr="00BA4AA8">
        <w:rPr>
          <w:rFonts w:ascii="Arial" w:eastAsia="Times New Roman" w:hAnsi="Arial" w:cs="Arial"/>
          <w:color w:val="2D2D2D"/>
          <w:spacing w:val="1"/>
          <w:sz w:val="15"/>
          <w:szCs w:val="15"/>
          <w:highlight w:val="yellow"/>
          <w:lang w:eastAsia="ru-RU"/>
        </w:rPr>
        <w:t>, а также соблюдение сроков их перезарядки, освидетельствования и своевременной замены, указанных в паспорте огнетушителя.</w:t>
      </w:r>
      <w:r w:rsidRPr="00BA4AA8">
        <w:rPr>
          <w:rFonts w:ascii="Arial" w:eastAsia="Times New Roman" w:hAnsi="Arial" w:cs="Arial"/>
          <w:color w:val="2D2D2D"/>
          <w:spacing w:val="1"/>
          <w:sz w:val="15"/>
          <w:szCs w:val="15"/>
          <w:highlight w:val="yellow"/>
          <w:lang w:eastAsia="ru-RU"/>
        </w:rPr>
        <w:br/>
      </w:r>
      <w:proofErr w:type="gramStart"/>
      <w:r w:rsidRPr="00BA4AA8">
        <w:rPr>
          <w:rFonts w:ascii="Arial" w:eastAsia="Times New Roman" w:hAnsi="Arial" w:cs="Arial"/>
          <w:color w:val="2D2D2D"/>
          <w:spacing w:val="1"/>
          <w:sz w:val="15"/>
          <w:szCs w:val="15"/>
          <w:highlight w:val="yellow"/>
          <w:lang w:eastAsia="ru-RU"/>
        </w:rPr>
        <w:t>(Абзац в редакции, введенной в действие с 5 марта 2014 года</w:t>
      </w:r>
      <w:r w:rsidRPr="00BA4AA8">
        <w:rPr>
          <w:rFonts w:ascii="Arial" w:eastAsia="Times New Roman" w:hAnsi="Arial" w:cs="Arial"/>
          <w:color w:val="2D2D2D"/>
          <w:spacing w:val="1"/>
          <w:sz w:val="15"/>
          <w:highlight w:val="yellow"/>
          <w:lang w:eastAsia="ru-RU"/>
        </w:rPr>
        <w:t> </w:t>
      </w:r>
      <w:hyperlink r:id="rId67" w:history="1">
        <w:r w:rsidRPr="00BA4AA8">
          <w:rPr>
            <w:rFonts w:ascii="Arial" w:eastAsia="Times New Roman" w:hAnsi="Arial" w:cs="Arial"/>
            <w:color w:val="00466E"/>
            <w:spacing w:val="1"/>
            <w:sz w:val="15"/>
            <w:highlight w:val="yellow"/>
            <w:u w:val="single"/>
            <w:lang w:eastAsia="ru-RU"/>
          </w:rPr>
          <w:t>постановлением Правительства Российской Федерации от 17 февраля 2014 года N 113</w:t>
        </w:r>
      </w:hyperlink>
      <w:r w:rsidRPr="00BA4AA8">
        <w:rPr>
          <w:rFonts w:ascii="Arial" w:eastAsia="Times New Roman" w:hAnsi="Arial" w:cs="Arial"/>
          <w:color w:val="2D2D2D"/>
          <w:spacing w:val="1"/>
          <w:sz w:val="15"/>
          <w:szCs w:val="15"/>
          <w:highlight w:val="yellow"/>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Абзац утратил силу с 5 марта 2014 года -</w:t>
      </w:r>
      <w:r w:rsidRPr="004E3558">
        <w:rPr>
          <w:rFonts w:ascii="Arial" w:eastAsia="Times New Roman" w:hAnsi="Arial" w:cs="Arial"/>
          <w:color w:val="2D2D2D"/>
          <w:spacing w:val="1"/>
          <w:sz w:val="15"/>
          <w:lang w:eastAsia="ru-RU"/>
        </w:rPr>
        <w:t> </w:t>
      </w:r>
      <w:hyperlink r:id="rId68" w:history="1">
        <w:r w:rsidRPr="004E3558">
          <w:rPr>
            <w:rFonts w:ascii="Arial" w:eastAsia="Times New Roman" w:hAnsi="Arial" w:cs="Arial"/>
            <w:color w:val="00466E"/>
            <w:spacing w:val="1"/>
            <w:sz w:val="15"/>
            <w:u w:val="single"/>
            <w:lang w:eastAsia="ru-RU"/>
          </w:rPr>
          <w:t>постановление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r w:rsidRPr="00BA4AA8">
        <w:rPr>
          <w:rFonts w:ascii="Arial" w:eastAsia="Times New Roman" w:hAnsi="Arial" w:cs="Arial"/>
          <w:color w:val="2D2D2D"/>
          <w:spacing w:val="1"/>
          <w:sz w:val="15"/>
          <w:szCs w:val="15"/>
          <w:highlight w:val="yellow"/>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б) принять посильные меры по эвакуации людей и тушению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4E3558">
        <w:rPr>
          <w:rFonts w:ascii="Arial" w:eastAsia="Times New Roman" w:hAnsi="Arial" w:cs="Arial"/>
          <w:color w:val="2D2D2D"/>
          <w:spacing w:val="1"/>
          <w:sz w:val="15"/>
          <w:szCs w:val="15"/>
          <w:lang w:eastAsia="ru-RU"/>
        </w:rPr>
        <w:t>дегтекурение</w:t>
      </w:r>
      <w:proofErr w:type="spellEnd"/>
      <w:r w:rsidRPr="004E3558">
        <w:rPr>
          <w:rFonts w:ascii="Arial" w:eastAsia="Times New Roman" w:hAnsi="Arial" w:cs="Arial"/>
          <w:color w:val="2D2D2D"/>
          <w:spacing w:val="1"/>
          <w:sz w:val="15"/>
          <w:szCs w:val="15"/>
          <w:lang w:eastAsia="ru-RU"/>
        </w:rPr>
        <w:t>, заготовление живицы и др.) руководитель организации обязан:</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w:t>
      </w:r>
      <w:r w:rsidRPr="004E3558">
        <w:rPr>
          <w:rFonts w:ascii="Arial" w:eastAsia="Times New Roman" w:hAnsi="Arial" w:cs="Arial"/>
          <w:color w:val="2D2D2D"/>
          <w:spacing w:val="1"/>
          <w:sz w:val="15"/>
          <w:lang w:eastAsia="ru-RU"/>
        </w:rPr>
        <w:t> </w:t>
      </w:r>
      <w:hyperlink r:id="rId69" w:history="1">
        <w:r w:rsidRPr="004E3558">
          <w:rPr>
            <w:rFonts w:ascii="Arial" w:eastAsia="Times New Roman" w:hAnsi="Arial" w:cs="Arial"/>
            <w:color w:val="00466E"/>
            <w:spacing w:val="1"/>
            <w:sz w:val="15"/>
            <w:u w:val="single"/>
            <w:lang w:eastAsia="ru-RU"/>
          </w:rPr>
          <w:t>Правилами пожарной безопасности в лесах</w:t>
        </w:r>
      </w:hyperlink>
      <w:r w:rsidRPr="004E3558">
        <w:rPr>
          <w:rFonts w:ascii="Arial" w:eastAsia="Times New Roman" w:hAnsi="Arial" w:cs="Arial"/>
          <w:color w:val="2D2D2D"/>
          <w:spacing w:val="1"/>
          <w:sz w:val="15"/>
          <w:szCs w:val="15"/>
          <w:lang w:eastAsia="ru-RU"/>
        </w:rPr>
        <w:t>, утвержденными</w:t>
      </w:r>
      <w:r w:rsidRPr="004E3558">
        <w:rPr>
          <w:rFonts w:ascii="Arial" w:eastAsia="Times New Roman" w:hAnsi="Arial" w:cs="Arial"/>
          <w:color w:val="2D2D2D"/>
          <w:spacing w:val="1"/>
          <w:sz w:val="15"/>
          <w:lang w:eastAsia="ru-RU"/>
        </w:rPr>
        <w:t> </w:t>
      </w:r>
      <w:hyperlink r:id="rId7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30 июня 2007 года N 417 "Об утверждении Правил пожарной безопасности в лесах"</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7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4E3558">
        <w:rPr>
          <w:rFonts w:ascii="Arial" w:eastAsia="Times New Roman" w:hAnsi="Arial" w:cs="Arial"/>
          <w:color w:val="2D2D2D"/>
          <w:spacing w:val="1"/>
          <w:sz w:val="15"/>
          <w:szCs w:val="15"/>
          <w:lang w:eastAsia="ru-RU"/>
        </w:rPr>
        <w:t>очищенными</w:t>
      </w:r>
      <w:proofErr w:type="gramEnd"/>
      <w:r w:rsidRPr="004E3558">
        <w:rPr>
          <w:rFonts w:ascii="Arial" w:eastAsia="Times New Roman" w:hAnsi="Arial" w:cs="Arial"/>
          <w:color w:val="2D2D2D"/>
          <w:spacing w:val="1"/>
          <w:sz w:val="15"/>
          <w:szCs w:val="15"/>
          <w:lang w:eastAsia="ru-RU"/>
        </w:rPr>
        <w:t xml:space="preserve"> от мусора и других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72_1.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а) участок для выжигания сухой травянистой растительности располагается на расстоянии не ближе 50 метров от ближайшего объекта;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на территории, включающей участок для выжигания сухой травянистой растительности, не действует особый противопожарный режим;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лица, участвующие в выжигании сухой травянистой растительности, обеспечены первичными средствами пожаротушения.</w:t>
      </w:r>
      <w:r w:rsidRPr="004E3558">
        <w:rPr>
          <w:rFonts w:ascii="Arial" w:eastAsia="Times New Roman" w:hAnsi="Arial" w:cs="Arial"/>
          <w:color w:val="2D2D2D"/>
          <w:spacing w:val="1"/>
          <w:sz w:val="15"/>
          <w:szCs w:val="15"/>
          <w:lang w:eastAsia="ru-RU"/>
        </w:rPr>
        <w:br/>
        <w:t>(Пункт дополнительно включен с 5 марта 2014 года</w:t>
      </w:r>
      <w:r w:rsidRPr="004E3558">
        <w:rPr>
          <w:rFonts w:ascii="Arial" w:eastAsia="Times New Roman" w:hAnsi="Arial" w:cs="Arial"/>
          <w:color w:val="2D2D2D"/>
          <w:spacing w:val="1"/>
          <w:sz w:val="15"/>
          <w:lang w:eastAsia="ru-RU"/>
        </w:rPr>
        <w:t> </w:t>
      </w:r>
      <w:hyperlink r:id="rId7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72_2.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Выжигание сухой травянистой растительности на земельных участках, непосредственно примыкающих к лесам, осуществляется в соответствии с</w:t>
      </w:r>
      <w:r w:rsidRPr="004E3558">
        <w:rPr>
          <w:rFonts w:ascii="Arial" w:eastAsia="Times New Roman" w:hAnsi="Arial" w:cs="Arial"/>
          <w:color w:val="2D2D2D"/>
          <w:spacing w:val="1"/>
          <w:sz w:val="15"/>
          <w:lang w:eastAsia="ru-RU"/>
        </w:rPr>
        <w:t> </w:t>
      </w:r>
      <w:hyperlink r:id="rId73" w:history="1">
        <w:r w:rsidRPr="004E3558">
          <w:rPr>
            <w:rFonts w:ascii="Arial" w:eastAsia="Times New Roman" w:hAnsi="Arial" w:cs="Arial"/>
            <w:color w:val="00466E"/>
            <w:spacing w:val="1"/>
            <w:sz w:val="15"/>
            <w:u w:val="single"/>
            <w:lang w:eastAsia="ru-RU"/>
          </w:rPr>
          <w:t>Правилами пожарной безопасности в лесах</w:t>
        </w:r>
      </w:hyperlink>
      <w:r w:rsidRPr="004E3558">
        <w:rPr>
          <w:rFonts w:ascii="Arial" w:eastAsia="Times New Roman" w:hAnsi="Arial" w:cs="Arial"/>
          <w:color w:val="2D2D2D"/>
          <w:spacing w:val="1"/>
          <w:sz w:val="15"/>
          <w:szCs w:val="15"/>
          <w:lang w:eastAsia="ru-RU"/>
        </w:rPr>
        <w:t>, утвержденными</w:t>
      </w:r>
      <w:r w:rsidRPr="004E3558">
        <w:rPr>
          <w:rFonts w:ascii="Arial" w:eastAsia="Times New Roman" w:hAnsi="Arial" w:cs="Arial"/>
          <w:color w:val="2D2D2D"/>
          <w:spacing w:val="1"/>
          <w:sz w:val="15"/>
          <w:lang w:eastAsia="ru-RU"/>
        </w:rPr>
        <w:t> </w:t>
      </w:r>
      <w:hyperlink r:id="rId7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30 июня 2007 года N 417 "Об утверждении Правил пожарной безопасности в лесах"</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(Пункт дополнительно включен с 5 марта 2014 года</w:t>
      </w:r>
      <w:r w:rsidRPr="004E3558">
        <w:rPr>
          <w:rFonts w:ascii="Arial" w:eastAsia="Times New Roman" w:hAnsi="Arial" w:cs="Arial"/>
          <w:color w:val="2D2D2D"/>
          <w:spacing w:val="1"/>
          <w:sz w:val="15"/>
          <w:lang w:eastAsia="ru-RU"/>
        </w:rPr>
        <w:t> </w:t>
      </w:r>
      <w:hyperlink r:id="rId7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72_3. </w:t>
      </w:r>
      <w:proofErr w:type="gramStart"/>
      <w:r w:rsidRPr="004E3558">
        <w:rPr>
          <w:rFonts w:ascii="Arial" w:eastAsia="Times New Roman" w:hAnsi="Arial" w:cs="Arial"/>
          <w:color w:val="2D2D2D"/>
          <w:spacing w:val="1"/>
          <w:sz w:val="15"/>
          <w:szCs w:val="15"/>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4E3558">
        <w:rPr>
          <w:rFonts w:ascii="Arial" w:eastAsia="Times New Roman" w:hAnsi="Arial" w:cs="Arial"/>
          <w:color w:val="2D2D2D"/>
          <w:spacing w:val="1"/>
          <w:sz w:val="15"/>
          <w:szCs w:val="15"/>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4E3558">
        <w:rPr>
          <w:rFonts w:ascii="Arial" w:eastAsia="Times New Roman" w:hAnsi="Arial" w:cs="Arial"/>
          <w:color w:val="2D2D2D"/>
          <w:spacing w:val="1"/>
          <w:sz w:val="15"/>
          <w:szCs w:val="15"/>
          <w:lang w:eastAsia="ru-RU"/>
        </w:rPr>
        <w:br/>
        <w:t>(Пункт дополнительно включен с 1 марта 2017 года</w:t>
      </w:r>
      <w:r w:rsidRPr="004E3558">
        <w:rPr>
          <w:rFonts w:ascii="Arial" w:eastAsia="Times New Roman" w:hAnsi="Arial" w:cs="Arial"/>
          <w:color w:val="2D2D2D"/>
          <w:spacing w:val="1"/>
          <w:sz w:val="15"/>
          <w:lang w:eastAsia="ru-RU"/>
        </w:rPr>
        <w:t> </w:t>
      </w:r>
      <w:hyperlink r:id="rId7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18 августа 2016 года N 807</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73. </w:t>
      </w:r>
      <w:proofErr w:type="gramStart"/>
      <w:r w:rsidRPr="004E3558">
        <w:rPr>
          <w:rFonts w:ascii="Arial" w:eastAsia="Times New Roman" w:hAnsi="Arial" w:cs="Arial"/>
          <w:color w:val="2D2D2D"/>
          <w:spacing w:val="1"/>
          <w:sz w:val="15"/>
          <w:szCs w:val="15"/>
          <w:lang w:eastAsia="ru-RU"/>
        </w:rPr>
        <w:t>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w:t>
      </w:r>
      <w:r w:rsidRPr="004E3558">
        <w:rPr>
          <w:rFonts w:ascii="Arial" w:eastAsia="Times New Roman" w:hAnsi="Arial" w:cs="Arial"/>
          <w:color w:val="2D2D2D"/>
          <w:spacing w:val="1"/>
          <w:sz w:val="15"/>
          <w:lang w:eastAsia="ru-RU"/>
        </w:rPr>
        <w:t> </w:t>
      </w:r>
      <w:hyperlink r:id="rId77" w:history="1">
        <w:r w:rsidRPr="004E3558">
          <w:rPr>
            <w:rFonts w:ascii="Arial" w:eastAsia="Times New Roman" w:hAnsi="Arial" w:cs="Arial"/>
            <w:color w:val="00466E"/>
            <w:spacing w:val="1"/>
            <w:sz w:val="15"/>
            <w:u w:val="single"/>
            <w:lang w:eastAsia="ru-RU"/>
          </w:rPr>
          <w:t>статьей 48_1 Градостроительного кодекса Российской Федерации</w:t>
        </w:r>
      </w:hyperlink>
      <w:r w:rsidRPr="004E3558">
        <w:rPr>
          <w:rFonts w:ascii="Arial" w:eastAsia="Times New Roman" w:hAnsi="Arial" w:cs="Arial"/>
          <w:color w:val="2D2D2D"/>
          <w:spacing w:val="1"/>
          <w:sz w:val="15"/>
          <w:szCs w:val="15"/>
          <w:lang w:eastAsia="ru-RU"/>
        </w:rPr>
        <w:t>,  объектах учреждений, исполняющих наказание в виде</w:t>
      </w:r>
      <w:proofErr w:type="gramEnd"/>
      <w:r w:rsidRPr="004E3558">
        <w:rPr>
          <w:rFonts w:ascii="Arial" w:eastAsia="Times New Roman" w:hAnsi="Arial" w:cs="Arial"/>
          <w:color w:val="2D2D2D"/>
          <w:spacing w:val="1"/>
          <w:sz w:val="15"/>
          <w:szCs w:val="15"/>
          <w:lang w:eastAsia="ru-RU"/>
        </w:rPr>
        <w:t xml:space="preserve">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7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BA4AA8" w:rsidRDefault="004E3558" w:rsidP="004E3558">
      <w:pPr>
        <w:shd w:val="clear" w:color="auto" w:fill="FFFFFF"/>
        <w:spacing w:before="269" w:after="161" w:line="240" w:lineRule="auto"/>
        <w:jc w:val="center"/>
        <w:textAlignment w:val="baseline"/>
        <w:outlineLvl w:val="2"/>
        <w:rPr>
          <w:rFonts w:ascii="Arial" w:eastAsia="Times New Roman" w:hAnsi="Arial" w:cs="Arial"/>
          <w:color w:val="FF0000"/>
          <w:spacing w:val="1"/>
          <w:sz w:val="21"/>
          <w:szCs w:val="21"/>
          <w:lang w:eastAsia="ru-RU"/>
        </w:rPr>
      </w:pPr>
      <w:r w:rsidRPr="00BA4AA8">
        <w:rPr>
          <w:rFonts w:ascii="Arial" w:eastAsia="Times New Roman" w:hAnsi="Arial" w:cs="Arial"/>
          <w:color w:val="FF0000"/>
          <w:spacing w:val="1"/>
          <w:sz w:val="21"/>
          <w:szCs w:val="21"/>
          <w:lang w:eastAsia="ru-RU"/>
        </w:rPr>
        <w:t>II. Территории поселений</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lastRenderedPageBreak/>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BA4AA8">
        <w:rPr>
          <w:rFonts w:ascii="Arial" w:eastAsia="Times New Roman" w:hAnsi="Arial" w:cs="Arial"/>
          <w:color w:val="2D2D2D"/>
          <w:spacing w:val="1"/>
          <w:sz w:val="15"/>
          <w:szCs w:val="15"/>
          <w:highlight w:val="yellow"/>
          <w:lang w:eastAsia="ru-RU"/>
        </w:rPr>
        <w:t>Не допускается сжигать отходы и тару в местах, находящихся на расстоянии менее 50 метров от объектов.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BA4AA8">
        <w:rPr>
          <w:rFonts w:ascii="Arial" w:eastAsia="Times New Roman" w:hAnsi="Arial" w:cs="Arial"/>
          <w:color w:val="2D2D2D"/>
          <w:spacing w:val="1"/>
          <w:sz w:val="15"/>
          <w:szCs w:val="15"/>
          <w:highlight w:val="yellow"/>
          <w:lang w:eastAsia="ru-RU"/>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BA4AA8">
        <w:rPr>
          <w:rFonts w:ascii="Arial" w:eastAsia="Times New Roman" w:hAnsi="Arial" w:cs="Arial"/>
          <w:color w:val="2D2D2D"/>
          <w:spacing w:val="1"/>
          <w:sz w:val="15"/>
          <w:szCs w:val="15"/>
          <w:highlight w:val="yellow"/>
          <w:lang w:eastAsia="ru-RU"/>
        </w:rPr>
        <w:t>высоту основан на</w:t>
      </w:r>
      <w:proofErr w:type="gramEnd"/>
      <w:r w:rsidRPr="00BA4AA8">
        <w:rPr>
          <w:rFonts w:ascii="Arial" w:eastAsia="Times New Roman" w:hAnsi="Arial" w:cs="Arial"/>
          <w:color w:val="2D2D2D"/>
          <w:spacing w:val="1"/>
          <w:sz w:val="15"/>
          <w:szCs w:val="15"/>
          <w:highlight w:val="yellow"/>
          <w:lang w:eastAsia="ru-RU"/>
        </w:rPr>
        <w:t xml:space="preserve"> нагревании воздуха внутри конструкции с помощью открытого огня.</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7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w:t>
      </w:r>
      <w:r w:rsidRPr="00BA4AA8">
        <w:rPr>
          <w:rFonts w:ascii="Arial" w:eastAsia="Times New Roman" w:hAnsi="Arial" w:cs="Arial"/>
          <w:color w:val="2D2D2D"/>
          <w:spacing w:val="1"/>
          <w:sz w:val="15"/>
          <w:highlight w:val="yellow"/>
          <w:lang w:eastAsia="ru-RU"/>
        </w:rPr>
        <w:t> </w:t>
      </w:r>
      <w:hyperlink r:id="rId80" w:history="1">
        <w:r w:rsidRPr="00BA4AA8">
          <w:rPr>
            <w:rFonts w:ascii="Arial" w:eastAsia="Times New Roman" w:hAnsi="Arial" w:cs="Arial"/>
            <w:color w:val="00466E"/>
            <w:spacing w:val="1"/>
            <w:sz w:val="15"/>
            <w:highlight w:val="yellow"/>
            <w:u w:val="single"/>
            <w:lang w:eastAsia="ru-RU"/>
          </w:rPr>
          <w:t>статьей 19 Федерального закона "О пожарной безопасности"</w:t>
        </w:r>
      </w:hyperlink>
      <w:r w:rsidRPr="00BA4AA8">
        <w:rPr>
          <w:rFonts w:ascii="Arial" w:eastAsia="Times New Roman" w:hAnsi="Arial" w:cs="Arial"/>
          <w:color w:val="2D2D2D"/>
          <w:spacing w:val="1"/>
          <w:sz w:val="15"/>
          <w:szCs w:val="15"/>
          <w:highlight w:val="yellow"/>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w:t>
      </w:r>
      <w:r w:rsidRPr="004E3558">
        <w:rPr>
          <w:rFonts w:ascii="Arial" w:eastAsia="Times New Roman" w:hAnsi="Arial" w:cs="Arial"/>
          <w:color w:val="2D2D2D"/>
          <w:spacing w:val="1"/>
          <w:sz w:val="15"/>
          <w:lang w:eastAsia="ru-RU"/>
        </w:rPr>
        <w:t> </w:t>
      </w:r>
      <w:hyperlink r:id="rId81" w:history="1">
        <w:r w:rsidRPr="004E3558">
          <w:rPr>
            <w:rFonts w:ascii="Arial" w:eastAsia="Times New Roman" w:hAnsi="Arial" w:cs="Arial"/>
            <w:color w:val="00466E"/>
            <w:spacing w:val="1"/>
            <w:sz w:val="15"/>
            <w:u w:val="single"/>
            <w:lang w:eastAsia="ru-RU"/>
          </w:rPr>
          <w:t>разделом XX настоящих Правил</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органами местного самоуправления поселений и городских округов, за исключением случаев, указанных в</w:t>
      </w:r>
      <w:r w:rsidRPr="004E3558">
        <w:rPr>
          <w:rFonts w:ascii="Arial" w:eastAsia="Times New Roman" w:hAnsi="Arial" w:cs="Arial"/>
          <w:color w:val="2D2D2D"/>
          <w:spacing w:val="1"/>
          <w:sz w:val="15"/>
          <w:lang w:eastAsia="ru-RU"/>
        </w:rPr>
        <w:t> </w:t>
      </w:r>
      <w:hyperlink r:id="rId82" w:history="1">
        <w:r w:rsidRPr="004E3558">
          <w:rPr>
            <w:rFonts w:ascii="Arial" w:eastAsia="Times New Roman" w:hAnsi="Arial" w:cs="Arial"/>
            <w:color w:val="00466E"/>
            <w:spacing w:val="1"/>
            <w:sz w:val="15"/>
            <w:u w:val="single"/>
            <w:lang w:eastAsia="ru-RU"/>
          </w:rPr>
          <w:t>подпункте "б" настоящего пункта</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r w:rsidRPr="004E3558">
        <w:rPr>
          <w:rFonts w:ascii="Arial" w:eastAsia="Times New Roman" w:hAnsi="Arial" w:cs="Arial"/>
          <w:color w:val="2D2D2D"/>
          <w:spacing w:val="1"/>
          <w:sz w:val="15"/>
          <w:szCs w:val="15"/>
          <w:lang w:eastAsia="ru-RU"/>
        </w:rPr>
        <w:br/>
        <w:t>(Пункт дополнительно включен с 5 марта 2014 года</w:t>
      </w:r>
      <w:r w:rsidRPr="004E3558">
        <w:rPr>
          <w:rFonts w:ascii="Arial" w:eastAsia="Times New Roman" w:hAnsi="Arial" w:cs="Arial"/>
          <w:color w:val="2D2D2D"/>
          <w:spacing w:val="1"/>
          <w:sz w:val="15"/>
          <w:lang w:eastAsia="ru-RU"/>
        </w:rPr>
        <w:t> </w:t>
      </w:r>
      <w:hyperlink r:id="rId83"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III. Системы теплоснабжения и отопления</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(Наименование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8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81. Перед началом отопительного сезона руководитель организации обязан осуществить проверки и ремонт печей, котельных, </w:t>
      </w:r>
      <w:proofErr w:type="spellStart"/>
      <w:r w:rsidRPr="004E3558">
        <w:rPr>
          <w:rFonts w:ascii="Arial" w:eastAsia="Times New Roman" w:hAnsi="Arial" w:cs="Arial"/>
          <w:color w:val="2D2D2D"/>
          <w:spacing w:val="1"/>
          <w:sz w:val="15"/>
          <w:szCs w:val="15"/>
          <w:lang w:eastAsia="ru-RU"/>
        </w:rPr>
        <w:t>теплогенераторных</w:t>
      </w:r>
      <w:proofErr w:type="spellEnd"/>
      <w:r w:rsidRPr="004E3558">
        <w:rPr>
          <w:rFonts w:ascii="Arial" w:eastAsia="Times New Roman" w:hAnsi="Arial" w:cs="Arial"/>
          <w:color w:val="2D2D2D"/>
          <w:spacing w:val="1"/>
          <w:sz w:val="15"/>
          <w:szCs w:val="15"/>
          <w:lang w:eastAsia="ru-RU"/>
        </w:rPr>
        <w:t>, калориферных установок и каминов</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а также других отопительных приборов и систем.</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8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эксплуатировать печи и другие отопительные приборы без противопожарных разделок (</w:t>
      </w:r>
      <w:proofErr w:type="spellStart"/>
      <w:r w:rsidRPr="004E3558">
        <w:rPr>
          <w:rFonts w:ascii="Arial" w:eastAsia="Times New Roman" w:hAnsi="Arial" w:cs="Arial"/>
          <w:color w:val="2D2D2D"/>
          <w:spacing w:val="1"/>
          <w:sz w:val="15"/>
          <w:szCs w:val="15"/>
          <w:lang w:eastAsia="ru-RU"/>
        </w:rPr>
        <w:t>отступок</w:t>
      </w:r>
      <w:proofErr w:type="spellEnd"/>
      <w:r w:rsidRPr="004E3558">
        <w:rPr>
          <w:rFonts w:ascii="Arial" w:eastAsia="Times New Roman" w:hAnsi="Arial" w:cs="Arial"/>
          <w:color w:val="2D2D2D"/>
          <w:spacing w:val="1"/>
          <w:sz w:val="15"/>
          <w:szCs w:val="15"/>
          <w:lang w:eastAsia="ru-RU"/>
        </w:rPr>
        <w:t xml:space="preserve">) от горючих конструкций, </w:t>
      </w:r>
      <w:proofErr w:type="spellStart"/>
      <w:r w:rsidRPr="004E3558">
        <w:rPr>
          <w:rFonts w:ascii="Arial" w:eastAsia="Times New Roman" w:hAnsi="Arial" w:cs="Arial"/>
          <w:color w:val="2D2D2D"/>
          <w:spacing w:val="1"/>
          <w:sz w:val="15"/>
          <w:szCs w:val="15"/>
          <w:lang w:eastAsia="ru-RU"/>
        </w:rPr>
        <w:t>предтопочных</w:t>
      </w:r>
      <w:proofErr w:type="spellEnd"/>
      <w:r w:rsidRPr="004E3558">
        <w:rPr>
          <w:rFonts w:ascii="Arial" w:eastAsia="Times New Roman" w:hAnsi="Arial" w:cs="Arial"/>
          <w:color w:val="2D2D2D"/>
          <w:spacing w:val="1"/>
          <w:sz w:val="15"/>
          <w:szCs w:val="15"/>
          <w:lang w:eastAsia="ru-RU"/>
        </w:rPr>
        <w:t xml:space="preserve"> листов, изготовленных из негорючего материала размером не менее 0,5 </w:t>
      </w:r>
      <w:proofErr w:type="spellStart"/>
      <w:r w:rsidRPr="004E3558">
        <w:rPr>
          <w:rFonts w:ascii="Arial" w:eastAsia="Times New Roman" w:hAnsi="Arial" w:cs="Arial"/>
          <w:color w:val="2D2D2D"/>
          <w:spacing w:val="1"/>
          <w:sz w:val="15"/>
          <w:szCs w:val="15"/>
          <w:lang w:eastAsia="ru-RU"/>
        </w:rPr>
        <w:t>х</w:t>
      </w:r>
      <w:proofErr w:type="spellEnd"/>
      <w:r w:rsidRPr="004E3558">
        <w:rPr>
          <w:rFonts w:ascii="Arial" w:eastAsia="Times New Roman" w:hAnsi="Arial" w:cs="Arial"/>
          <w:color w:val="2D2D2D"/>
          <w:spacing w:val="1"/>
          <w:sz w:val="15"/>
          <w:szCs w:val="15"/>
          <w:lang w:eastAsia="ru-RU"/>
        </w:rPr>
        <w:t xml:space="preserve"> 0,7 метра (на деревянном или другом полу из горючих материалов), а также при</w:t>
      </w:r>
      <w:proofErr w:type="gramEnd"/>
      <w:r w:rsidRPr="004E3558">
        <w:rPr>
          <w:rFonts w:ascii="Arial" w:eastAsia="Times New Roman" w:hAnsi="Arial" w:cs="Arial"/>
          <w:color w:val="2D2D2D"/>
          <w:spacing w:val="1"/>
          <w:sz w:val="15"/>
          <w:szCs w:val="15"/>
          <w:lang w:eastAsia="ru-RU"/>
        </w:rPr>
        <w:t xml:space="preserve"> </w:t>
      </w:r>
      <w:proofErr w:type="gramStart"/>
      <w:r w:rsidRPr="004E3558">
        <w:rPr>
          <w:rFonts w:ascii="Arial" w:eastAsia="Times New Roman" w:hAnsi="Arial" w:cs="Arial"/>
          <w:color w:val="2D2D2D"/>
          <w:spacing w:val="1"/>
          <w:sz w:val="15"/>
          <w:szCs w:val="15"/>
          <w:lang w:eastAsia="ru-RU"/>
        </w:rPr>
        <w:t>наличии</w:t>
      </w:r>
      <w:proofErr w:type="gramEnd"/>
      <w:r w:rsidRPr="004E3558">
        <w:rPr>
          <w:rFonts w:ascii="Arial" w:eastAsia="Times New Roman" w:hAnsi="Arial" w:cs="Arial"/>
          <w:color w:val="2D2D2D"/>
          <w:spacing w:val="1"/>
          <w:sz w:val="15"/>
          <w:szCs w:val="15"/>
          <w:lang w:eastAsia="ru-RU"/>
        </w:rPr>
        <w:t xml:space="preserve"> прогаров и повреждений в разделках (</w:t>
      </w:r>
      <w:proofErr w:type="spellStart"/>
      <w:r w:rsidRPr="004E3558">
        <w:rPr>
          <w:rFonts w:ascii="Arial" w:eastAsia="Times New Roman" w:hAnsi="Arial" w:cs="Arial"/>
          <w:color w:val="2D2D2D"/>
          <w:spacing w:val="1"/>
          <w:sz w:val="15"/>
          <w:szCs w:val="15"/>
          <w:lang w:eastAsia="ru-RU"/>
        </w:rPr>
        <w:t>отступках</w:t>
      </w:r>
      <w:proofErr w:type="spell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предтопочных</w:t>
      </w:r>
      <w:proofErr w:type="spellEnd"/>
      <w:r w:rsidRPr="004E3558">
        <w:rPr>
          <w:rFonts w:ascii="Arial" w:eastAsia="Times New Roman" w:hAnsi="Arial" w:cs="Arial"/>
          <w:color w:val="2D2D2D"/>
          <w:spacing w:val="1"/>
          <w:sz w:val="15"/>
          <w:szCs w:val="15"/>
          <w:lang w:eastAsia="ru-RU"/>
        </w:rPr>
        <w:t xml:space="preserve"> листах.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8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 раза в 3 месяца - для отопительных печей;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 раза в 2 месяца - для печей и очагов непрерывного действия;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 раза в 1 месяц - для кухонных плит и других печей непрерывной (долговременной) топки.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83. При эксплуатации котельных и других </w:t>
      </w:r>
      <w:proofErr w:type="spellStart"/>
      <w:r w:rsidRPr="004E3558">
        <w:rPr>
          <w:rFonts w:ascii="Arial" w:eastAsia="Times New Roman" w:hAnsi="Arial" w:cs="Arial"/>
          <w:color w:val="2D2D2D"/>
          <w:spacing w:val="1"/>
          <w:sz w:val="15"/>
          <w:szCs w:val="15"/>
          <w:lang w:eastAsia="ru-RU"/>
        </w:rPr>
        <w:t>теплопроизводящих</w:t>
      </w:r>
      <w:proofErr w:type="spellEnd"/>
      <w:r w:rsidRPr="004E3558">
        <w:rPr>
          <w:rFonts w:ascii="Arial" w:eastAsia="Times New Roman" w:hAnsi="Arial" w:cs="Arial"/>
          <w:color w:val="2D2D2D"/>
          <w:spacing w:val="1"/>
          <w:sz w:val="15"/>
          <w:szCs w:val="15"/>
          <w:lang w:eastAsia="ru-RU"/>
        </w:rPr>
        <w:t xml:space="preserve"> установок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а) допускать к работе лиц, не прошедших специального обучения и не получивших соответствующих квалификационных удостоверений;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применять в качестве топлива отходы нефтепродуктов и </w:t>
      </w:r>
      <w:proofErr w:type="gramStart"/>
      <w:r w:rsidRPr="004E3558">
        <w:rPr>
          <w:rFonts w:ascii="Arial" w:eastAsia="Times New Roman" w:hAnsi="Arial" w:cs="Arial"/>
          <w:color w:val="2D2D2D"/>
          <w:spacing w:val="1"/>
          <w:sz w:val="15"/>
          <w:szCs w:val="15"/>
          <w:lang w:eastAsia="ru-RU"/>
        </w:rPr>
        <w:t>другие</w:t>
      </w:r>
      <w:proofErr w:type="gramEnd"/>
      <w:r w:rsidRPr="004E3558">
        <w:rPr>
          <w:rFonts w:ascii="Arial" w:eastAsia="Times New Roman" w:hAnsi="Arial" w:cs="Arial"/>
          <w:color w:val="2D2D2D"/>
          <w:spacing w:val="1"/>
          <w:sz w:val="15"/>
          <w:szCs w:val="15"/>
          <w:lang w:eastAsia="ru-RU"/>
        </w:rPr>
        <w:t xml:space="preserve"> легковоспламеняющиеся и горючие жидкости, которые не предусмотрены техническими условиями на эксплуатацию оборудования;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эксплуатировать </w:t>
      </w:r>
      <w:proofErr w:type="spellStart"/>
      <w:r w:rsidRPr="004E3558">
        <w:rPr>
          <w:rFonts w:ascii="Arial" w:eastAsia="Times New Roman" w:hAnsi="Arial" w:cs="Arial"/>
          <w:color w:val="2D2D2D"/>
          <w:spacing w:val="1"/>
          <w:sz w:val="15"/>
          <w:szCs w:val="15"/>
          <w:lang w:eastAsia="ru-RU"/>
        </w:rPr>
        <w:t>теплопроизводящие</w:t>
      </w:r>
      <w:proofErr w:type="spellEnd"/>
      <w:r w:rsidRPr="004E3558">
        <w:rPr>
          <w:rFonts w:ascii="Arial" w:eastAsia="Times New Roman" w:hAnsi="Arial" w:cs="Arial"/>
          <w:color w:val="2D2D2D"/>
          <w:spacing w:val="1"/>
          <w:sz w:val="15"/>
          <w:szCs w:val="15"/>
          <w:lang w:eastAsia="ru-RU"/>
        </w:rPr>
        <w:t xml:space="preserve"> установки при </w:t>
      </w:r>
      <w:proofErr w:type="spellStart"/>
      <w:r w:rsidRPr="004E3558">
        <w:rPr>
          <w:rFonts w:ascii="Arial" w:eastAsia="Times New Roman" w:hAnsi="Arial" w:cs="Arial"/>
          <w:color w:val="2D2D2D"/>
          <w:spacing w:val="1"/>
          <w:sz w:val="15"/>
          <w:szCs w:val="15"/>
          <w:lang w:eastAsia="ru-RU"/>
        </w:rPr>
        <w:t>подтекании</w:t>
      </w:r>
      <w:proofErr w:type="spellEnd"/>
      <w:r w:rsidRPr="004E3558">
        <w:rPr>
          <w:rFonts w:ascii="Arial" w:eastAsia="Times New Roman" w:hAnsi="Arial" w:cs="Arial"/>
          <w:color w:val="2D2D2D"/>
          <w:spacing w:val="1"/>
          <w:sz w:val="15"/>
          <w:szCs w:val="15"/>
          <w:lang w:eastAsia="ru-RU"/>
        </w:rPr>
        <w:t xml:space="preserve"> жидкого топлива (утечке газа) из систем топливоподачи, а также вентилей у топки и у емкости с топливом;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подавать топливо при потухших форсунках или газовых горелках;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разжигать установки без предварительной их продувки;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работать при неисправных или отключенных приборах контроля и регулирования, предусмотренных предприятием-изготовителем;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сушить какие-либо горючие материалы на котлах и паропроводах;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эксплуатировать котельные установки, работающие на твердом топливе, дымовые трубы которых не оборудованы искрогасителями и не очищены от сажи.</w:t>
      </w:r>
      <w:r w:rsidRPr="004E3558">
        <w:rPr>
          <w:rFonts w:ascii="Arial" w:eastAsia="Times New Roman" w:hAnsi="Arial" w:cs="Arial"/>
          <w:color w:val="2D2D2D"/>
          <w:spacing w:val="1"/>
          <w:sz w:val="15"/>
          <w:szCs w:val="15"/>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84. При эксплуатации печного отопления запрещается:</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а) оставлять без присмотра печи, которые топятся, а также поручать надзор за ними детям;</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 xml:space="preserve">б) располагать топливо, другие горючие вещества и материалы на </w:t>
      </w:r>
      <w:proofErr w:type="spellStart"/>
      <w:r w:rsidRPr="00BA4AA8">
        <w:rPr>
          <w:rFonts w:ascii="Arial" w:eastAsia="Times New Roman" w:hAnsi="Arial" w:cs="Arial"/>
          <w:color w:val="2D2D2D"/>
          <w:spacing w:val="1"/>
          <w:sz w:val="15"/>
          <w:szCs w:val="15"/>
          <w:highlight w:val="yellow"/>
          <w:lang w:eastAsia="ru-RU"/>
        </w:rPr>
        <w:t>предтопочном</w:t>
      </w:r>
      <w:proofErr w:type="spellEnd"/>
      <w:r w:rsidRPr="00BA4AA8">
        <w:rPr>
          <w:rFonts w:ascii="Arial" w:eastAsia="Times New Roman" w:hAnsi="Arial" w:cs="Arial"/>
          <w:color w:val="2D2D2D"/>
          <w:spacing w:val="1"/>
          <w:sz w:val="15"/>
          <w:szCs w:val="15"/>
          <w:highlight w:val="yellow"/>
          <w:lang w:eastAsia="ru-RU"/>
        </w:rPr>
        <w:t xml:space="preserve"> листе;</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 xml:space="preserve">в) применять для розжига печей бензин, керосин, дизельное топливо и </w:t>
      </w:r>
      <w:proofErr w:type="gramStart"/>
      <w:r w:rsidRPr="00BA4AA8">
        <w:rPr>
          <w:rFonts w:ascii="Arial" w:eastAsia="Times New Roman" w:hAnsi="Arial" w:cs="Arial"/>
          <w:color w:val="2D2D2D"/>
          <w:spacing w:val="1"/>
          <w:sz w:val="15"/>
          <w:szCs w:val="15"/>
          <w:highlight w:val="yellow"/>
          <w:lang w:eastAsia="ru-RU"/>
        </w:rPr>
        <w:t>другие</w:t>
      </w:r>
      <w:proofErr w:type="gramEnd"/>
      <w:r w:rsidRPr="00BA4AA8">
        <w:rPr>
          <w:rFonts w:ascii="Arial" w:eastAsia="Times New Roman" w:hAnsi="Arial" w:cs="Arial"/>
          <w:color w:val="2D2D2D"/>
          <w:spacing w:val="1"/>
          <w:sz w:val="15"/>
          <w:szCs w:val="15"/>
          <w:highlight w:val="yellow"/>
          <w:lang w:eastAsia="ru-RU"/>
        </w:rPr>
        <w:t xml:space="preserve"> легковоспламеняющиеся и горючие жидкости;</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г) топить углем, коксом и газом печи, не предназначенные для этих видов топлива;</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proofErr w:type="spellStart"/>
      <w:r w:rsidRPr="00BA4AA8">
        <w:rPr>
          <w:rFonts w:ascii="Arial" w:eastAsia="Times New Roman" w:hAnsi="Arial" w:cs="Arial"/>
          <w:color w:val="2D2D2D"/>
          <w:spacing w:val="1"/>
          <w:sz w:val="15"/>
          <w:szCs w:val="15"/>
          <w:highlight w:val="yellow"/>
          <w:lang w:eastAsia="ru-RU"/>
        </w:rPr>
        <w:t>д</w:t>
      </w:r>
      <w:proofErr w:type="spellEnd"/>
      <w:r w:rsidRPr="00BA4AA8">
        <w:rPr>
          <w:rFonts w:ascii="Arial" w:eastAsia="Times New Roman" w:hAnsi="Arial" w:cs="Arial"/>
          <w:color w:val="2D2D2D"/>
          <w:spacing w:val="1"/>
          <w:sz w:val="15"/>
          <w:szCs w:val="15"/>
          <w:highlight w:val="yellow"/>
          <w:lang w:eastAsia="ru-RU"/>
        </w:rPr>
        <w:t>) производить топку печей во время проведения в помещениях собраний и других массовых мероприятий;</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е) использовать вентиляционные и газовые каналы в качестве дымоходов;</w:t>
      </w:r>
      <w:r w:rsidRPr="00BA4AA8">
        <w:rPr>
          <w:rFonts w:ascii="Arial" w:eastAsia="Times New Roman" w:hAnsi="Arial" w:cs="Arial"/>
          <w:color w:val="2D2D2D"/>
          <w:spacing w:val="1"/>
          <w:sz w:val="15"/>
          <w:szCs w:val="15"/>
          <w:highlight w:val="yellow"/>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ж) перекаливать печи.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В детских учреждениях с дневным пребыванием детей топка печей заканчивается не </w:t>
      </w:r>
      <w:proofErr w:type="gramStart"/>
      <w:r w:rsidRPr="004E3558">
        <w:rPr>
          <w:rFonts w:ascii="Arial" w:eastAsia="Times New Roman" w:hAnsi="Arial" w:cs="Arial"/>
          <w:color w:val="2D2D2D"/>
          <w:spacing w:val="1"/>
          <w:sz w:val="15"/>
          <w:szCs w:val="15"/>
          <w:lang w:eastAsia="ru-RU"/>
        </w:rPr>
        <w:t>позднее</w:t>
      </w:r>
      <w:proofErr w:type="gramEnd"/>
      <w:r w:rsidRPr="004E3558">
        <w:rPr>
          <w:rFonts w:ascii="Arial" w:eastAsia="Times New Roman" w:hAnsi="Arial" w:cs="Arial"/>
          <w:color w:val="2D2D2D"/>
          <w:spacing w:val="1"/>
          <w:sz w:val="15"/>
          <w:szCs w:val="15"/>
          <w:lang w:eastAsia="ru-RU"/>
        </w:rPr>
        <w:t xml:space="preserve"> чем за 1 час до прихода детей.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Зола и шлак, выгребаемые из топок, должны быть залиты водой и удалены в специально отведенное для них место.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системам отопления.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88. Руководитель организации обеспечивает побелку дымовых труб и стен, в которых проходят дымовые каналы.</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BA4AA8" w:rsidRDefault="004E3558" w:rsidP="004E3558">
      <w:pPr>
        <w:shd w:val="clear" w:color="auto" w:fill="FFFFFF"/>
        <w:spacing w:before="269" w:after="161" w:line="240" w:lineRule="auto"/>
        <w:jc w:val="center"/>
        <w:textAlignment w:val="baseline"/>
        <w:outlineLvl w:val="2"/>
        <w:rPr>
          <w:rFonts w:ascii="Arial" w:eastAsia="Times New Roman" w:hAnsi="Arial" w:cs="Arial"/>
          <w:color w:val="FF0000"/>
          <w:spacing w:val="1"/>
          <w:sz w:val="21"/>
          <w:szCs w:val="21"/>
          <w:lang w:eastAsia="ru-RU"/>
        </w:rPr>
      </w:pPr>
      <w:r w:rsidRPr="00BA4AA8">
        <w:rPr>
          <w:rFonts w:ascii="Arial" w:eastAsia="Times New Roman" w:hAnsi="Arial" w:cs="Arial"/>
          <w:color w:val="FF0000"/>
          <w:spacing w:val="1"/>
          <w:sz w:val="21"/>
          <w:szCs w:val="21"/>
          <w:lang w:eastAsia="ru-RU"/>
        </w:rPr>
        <w:t>IV. Здания для проживания людей</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89. Руководитель организации обеспечивает ознакомление</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(под подпись) граждан, прибывающих в гостиницы, мотели, общежития и другие здания, приспособленные для временного пребывания людей,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с правилами пожарной безопасности.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lastRenderedPageBreak/>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w:t>
      </w:r>
      <w:r w:rsidRPr="00BA4AA8">
        <w:rPr>
          <w:rFonts w:ascii="Arial" w:eastAsia="Times New Roman" w:hAnsi="Arial" w:cs="Arial"/>
          <w:color w:val="2D2D2D"/>
          <w:spacing w:val="1"/>
          <w:sz w:val="15"/>
          <w:highlight w:val="yellow"/>
          <w:lang w:eastAsia="ru-RU"/>
        </w:rPr>
        <w:t> </w:t>
      </w:r>
      <w:r w:rsidRPr="00BA4AA8">
        <w:rPr>
          <w:rFonts w:ascii="Arial" w:eastAsia="Times New Roman" w:hAnsi="Arial" w:cs="Arial"/>
          <w:color w:val="2D2D2D"/>
          <w:spacing w:val="1"/>
          <w:sz w:val="15"/>
          <w:szCs w:val="15"/>
          <w:highlight w:val="yellow"/>
          <w:lang w:eastAsia="ru-RU"/>
        </w:rPr>
        <w:t>в подвальных и чердачных помещениях, на балконах и лоджиях.</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 xml:space="preserve">92. </w:t>
      </w:r>
      <w:proofErr w:type="gramStart"/>
      <w:r w:rsidRPr="00BA4AA8">
        <w:rPr>
          <w:rFonts w:ascii="Arial" w:eastAsia="Times New Roman" w:hAnsi="Arial" w:cs="Arial"/>
          <w:color w:val="2D2D2D"/>
          <w:spacing w:val="1"/>
          <w:sz w:val="15"/>
          <w:szCs w:val="15"/>
          <w:highlight w:val="yellow"/>
          <w:lang w:eastAsia="ru-RU"/>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BA4AA8">
        <w:rPr>
          <w:rFonts w:ascii="Arial" w:eastAsia="Times New Roman" w:hAnsi="Arial" w:cs="Arial"/>
          <w:color w:val="2D2D2D"/>
          <w:spacing w:val="1"/>
          <w:sz w:val="15"/>
          <w:szCs w:val="15"/>
          <w:highlight w:val="yellow"/>
          <w:lang w:eastAsia="ru-RU"/>
        </w:rPr>
        <w:t xml:space="preserve"> в здание, цокольные и подвальные этажи.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r w:rsidRPr="004E3558">
        <w:rPr>
          <w:rFonts w:ascii="Arial" w:eastAsia="Times New Roman" w:hAnsi="Arial" w:cs="Arial"/>
          <w:color w:val="2D2D2D"/>
          <w:spacing w:val="1"/>
          <w:sz w:val="15"/>
          <w:szCs w:val="15"/>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95. При использовании бытовых газовых приборов запрещается:</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а) эксплуатация бытовых газовых приборов при утечке газа;</w:t>
      </w:r>
      <w:r w:rsidRPr="00BA4AA8">
        <w:rPr>
          <w:rFonts w:ascii="Arial" w:eastAsia="Times New Roman" w:hAnsi="Arial" w:cs="Arial"/>
          <w:color w:val="2D2D2D"/>
          <w:spacing w:val="1"/>
          <w:sz w:val="15"/>
          <w:szCs w:val="15"/>
          <w:highlight w:val="yellow"/>
          <w:lang w:eastAsia="ru-RU"/>
        </w:rPr>
        <w:br/>
      </w:r>
    </w:p>
    <w:p w:rsidR="004E3558" w:rsidRPr="00BA4AA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highlight w:val="yellow"/>
          <w:lang w:eastAsia="ru-RU"/>
        </w:rPr>
      </w:pPr>
      <w:r w:rsidRPr="00BA4AA8">
        <w:rPr>
          <w:rFonts w:ascii="Arial" w:eastAsia="Times New Roman" w:hAnsi="Arial" w:cs="Arial"/>
          <w:color w:val="2D2D2D"/>
          <w:spacing w:val="1"/>
          <w:sz w:val="15"/>
          <w:szCs w:val="15"/>
          <w:highlight w:val="yellow"/>
          <w:lang w:eastAsia="ru-RU"/>
        </w:rPr>
        <w:t xml:space="preserve">б) присоединение деталей газовой арматуры с помощью </w:t>
      </w:r>
      <w:proofErr w:type="spellStart"/>
      <w:r w:rsidRPr="00BA4AA8">
        <w:rPr>
          <w:rFonts w:ascii="Arial" w:eastAsia="Times New Roman" w:hAnsi="Arial" w:cs="Arial"/>
          <w:color w:val="2D2D2D"/>
          <w:spacing w:val="1"/>
          <w:sz w:val="15"/>
          <w:szCs w:val="15"/>
          <w:highlight w:val="yellow"/>
          <w:lang w:eastAsia="ru-RU"/>
        </w:rPr>
        <w:t>искрообразующего</w:t>
      </w:r>
      <w:proofErr w:type="spellEnd"/>
      <w:r w:rsidRPr="00BA4AA8">
        <w:rPr>
          <w:rFonts w:ascii="Arial" w:eastAsia="Times New Roman" w:hAnsi="Arial" w:cs="Arial"/>
          <w:color w:val="2D2D2D"/>
          <w:spacing w:val="1"/>
          <w:sz w:val="15"/>
          <w:szCs w:val="15"/>
          <w:highlight w:val="yellow"/>
          <w:lang w:eastAsia="ru-RU"/>
        </w:rPr>
        <w:t xml:space="preserve"> инструмента;</w:t>
      </w:r>
      <w:r w:rsidRPr="00BA4AA8">
        <w:rPr>
          <w:rFonts w:ascii="Arial" w:eastAsia="Times New Roman" w:hAnsi="Arial" w:cs="Arial"/>
          <w:color w:val="2D2D2D"/>
          <w:spacing w:val="1"/>
          <w:sz w:val="15"/>
          <w:szCs w:val="15"/>
          <w:highlight w:val="yellow"/>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BA4AA8">
        <w:rPr>
          <w:rFonts w:ascii="Arial" w:eastAsia="Times New Roman" w:hAnsi="Arial" w:cs="Arial"/>
          <w:color w:val="2D2D2D"/>
          <w:spacing w:val="1"/>
          <w:sz w:val="15"/>
          <w:szCs w:val="15"/>
          <w:highlight w:val="yellow"/>
          <w:lang w:eastAsia="ru-RU"/>
        </w:rPr>
        <w:t>в) проверка герметичности соединений с помощью источников открытого пламени, в том числе спичек, зажигалок, свечей.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V. Научные и образовательные организации</w:t>
      </w:r>
    </w:p>
    <w:p w:rsidR="004E3558" w:rsidRPr="004E3558" w:rsidRDefault="004E3558" w:rsidP="004E3558">
      <w:pPr>
        <w:shd w:val="clear" w:color="auto" w:fill="FFFFFF"/>
        <w:spacing w:before="107" w:after="54"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V. Научные и  образовательные организации</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(Наименование в редакции, введенной в действие с 21 марта 2015 года</w:t>
      </w:r>
      <w:r w:rsidRPr="004E3558">
        <w:rPr>
          <w:rFonts w:ascii="Arial" w:eastAsia="Times New Roman" w:hAnsi="Arial" w:cs="Arial"/>
          <w:color w:val="2D2D2D"/>
          <w:spacing w:val="1"/>
          <w:sz w:val="15"/>
          <w:lang w:eastAsia="ru-RU"/>
        </w:rPr>
        <w:t> </w:t>
      </w:r>
      <w:hyperlink r:id="rId8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марта 2015 года N 201</w:t>
        </w:r>
      </w:hyperlink>
      <w:r w:rsidRPr="004E3558">
        <w:rPr>
          <w:rFonts w:ascii="Arial" w:eastAsia="Times New Roman" w:hAnsi="Arial" w:cs="Arial"/>
          <w:color w:val="2D2D2D"/>
          <w:spacing w:val="1"/>
          <w:sz w:val="15"/>
          <w:szCs w:val="15"/>
          <w:lang w:eastAsia="ru-RU"/>
        </w:rPr>
        <w:t>.</w:t>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96. Запрещается проводить работы на опытных (экспериментальных) установках, связанных с применением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веществ и материалов, не принятых в эксплуатацию в установленном порядке руководителем организации.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Бортики, предотвращающие стекание жидкостей со столов, должны быть исправными.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сливать легковоспламеняющиеся и горючие жидкости в канализацию.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101. Ответственный исполнитель после окончания экспериментальных исследований обеспечивает промывку </w:t>
      </w:r>
      <w:proofErr w:type="spellStart"/>
      <w:r w:rsidRPr="004E3558">
        <w:rPr>
          <w:rFonts w:ascii="Arial" w:eastAsia="Times New Roman" w:hAnsi="Arial" w:cs="Arial"/>
          <w:color w:val="2D2D2D"/>
          <w:spacing w:val="1"/>
          <w:sz w:val="15"/>
          <w:szCs w:val="15"/>
          <w:lang w:eastAsia="ru-RU"/>
        </w:rPr>
        <w:t>пожаробезопасными</w:t>
      </w:r>
      <w:proofErr w:type="spellEnd"/>
      <w:r w:rsidRPr="004E3558">
        <w:rPr>
          <w:rFonts w:ascii="Arial" w:eastAsia="Times New Roman" w:hAnsi="Arial" w:cs="Arial"/>
          <w:color w:val="2D2D2D"/>
          <w:spacing w:val="1"/>
          <w:sz w:val="15"/>
          <w:szCs w:val="15"/>
          <w:lang w:eastAsia="ru-RU"/>
        </w:rPr>
        <w:t xml:space="preserve"> растворами (составами) сосудов, в которых проводились работы с легковоспламеняющимися и горючими жидкостями.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21 марта 2015 года</w:t>
      </w:r>
      <w:r w:rsidRPr="004E3558">
        <w:rPr>
          <w:rFonts w:ascii="Arial" w:eastAsia="Times New Roman" w:hAnsi="Arial" w:cs="Arial"/>
          <w:color w:val="2D2D2D"/>
          <w:spacing w:val="1"/>
          <w:sz w:val="15"/>
          <w:lang w:eastAsia="ru-RU"/>
        </w:rPr>
        <w:t> </w:t>
      </w:r>
      <w:hyperlink r:id="rId8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6 марта 2015 года N 201</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105. Преподаватель по окончании занятий убирает все пожароопасные и </w:t>
      </w:r>
      <w:proofErr w:type="spellStart"/>
      <w:r w:rsidRPr="004E3558">
        <w:rPr>
          <w:rFonts w:ascii="Arial" w:eastAsia="Times New Roman" w:hAnsi="Arial" w:cs="Arial"/>
          <w:color w:val="2D2D2D"/>
          <w:spacing w:val="1"/>
          <w:sz w:val="15"/>
          <w:szCs w:val="15"/>
          <w:lang w:eastAsia="ru-RU"/>
        </w:rPr>
        <w:t>пожаровзрывоопасные</w:t>
      </w:r>
      <w:proofErr w:type="spellEnd"/>
      <w:r w:rsidRPr="004E3558">
        <w:rPr>
          <w:rFonts w:ascii="Arial" w:eastAsia="Times New Roman" w:hAnsi="Arial" w:cs="Arial"/>
          <w:color w:val="2D2D2D"/>
          <w:spacing w:val="1"/>
          <w:sz w:val="15"/>
          <w:szCs w:val="15"/>
          <w:lang w:eastAsia="ru-RU"/>
        </w:rPr>
        <w:t xml:space="preserve"> вещества и материалы в помещения, оборудованные для их временного хранения.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VI. Культурно-просветительные и зрелищные учреждения</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110. При оформлении постановок вокруг планшета сцены обеспечивается свободный круговой проход шириной не менее 1 метра.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 окончании спектакля все декорации и бутафория разбираются и убираются со сцены в складские помещения.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114_1. </w:t>
      </w:r>
      <w:proofErr w:type="gramStart"/>
      <w:r w:rsidRPr="004E3558">
        <w:rPr>
          <w:rFonts w:ascii="Arial" w:eastAsia="Times New Roman" w:hAnsi="Arial" w:cs="Arial"/>
          <w:color w:val="2D2D2D"/>
          <w:spacing w:val="1"/>
          <w:sz w:val="15"/>
          <w:szCs w:val="15"/>
          <w:lang w:eastAsia="ru-RU"/>
        </w:rP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 xml:space="preserve">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w:t>
      </w:r>
      <w:r w:rsidRPr="004E3558">
        <w:rPr>
          <w:rFonts w:ascii="Arial" w:eastAsia="Times New Roman" w:hAnsi="Arial" w:cs="Arial"/>
          <w:color w:val="2D2D2D"/>
          <w:spacing w:val="1"/>
          <w:sz w:val="15"/>
          <w:szCs w:val="15"/>
          <w:lang w:eastAsia="ru-RU"/>
        </w:rPr>
        <w:lastRenderedPageBreak/>
        <w:t>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r w:rsidRPr="004E3558">
        <w:rPr>
          <w:rFonts w:ascii="Arial" w:eastAsia="Times New Roman" w:hAnsi="Arial" w:cs="Arial"/>
          <w:color w:val="2D2D2D"/>
          <w:spacing w:val="1"/>
          <w:sz w:val="15"/>
          <w:szCs w:val="15"/>
          <w:lang w:eastAsia="ru-RU"/>
        </w:rPr>
        <w:br/>
        <w:t>(Пункт дополнительно включен с 5 марта 2014 года</w:t>
      </w:r>
      <w:r w:rsidRPr="004E3558">
        <w:rPr>
          <w:rFonts w:ascii="Arial" w:eastAsia="Times New Roman" w:hAnsi="Arial" w:cs="Arial"/>
          <w:color w:val="2D2D2D"/>
          <w:spacing w:val="1"/>
          <w:sz w:val="15"/>
          <w:lang w:eastAsia="ru-RU"/>
        </w:rPr>
        <w:t> </w:t>
      </w:r>
      <w:hyperlink r:id="rId8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VII. Объекты организаций торговли</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115. На объектах организаций торговли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проводить огневые работы во время нахождения покупателей в торговых залах;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w:t>
      </w:r>
      <w:r w:rsidRPr="004E3558">
        <w:rPr>
          <w:rFonts w:ascii="Arial" w:eastAsia="Times New Roman" w:hAnsi="Arial" w:cs="Arial"/>
          <w:color w:val="2D2D2D"/>
          <w:spacing w:val="1"/>
          <w:sz w:val="15"/>
          <w:lang w:eastAsia="ru-RU"/>
        </w:rPr>
        <w:t> </w:t>
      </w:r>
      <w:hyperlink r:id="rId90" w:history="1">
        <w:r w:rsidRPr="004E3558">
          <w:rPr>
            <w:rFonts w:ascii="Arial" w:eastAsia="Times New Roman" w:hAnsi="Arial" w:cs="Arial"/>
            <w:color w:val="00466E"/>
            <w:spacing w:val="1"/>
            <w:sz w:val="15"/>
            <w:u w:val="single"/>
            <w:lang w:eastAsia="ru-RU"/>
          </w:rPr>
          <w:t>Федеральным законом "Технический регламент о требованиях пожарной безопасности"</w:t>
        </w:r>
      </w:hyperlink>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устанавливать в торговых залах баллоны с горючими газами для наполнения воздушных шаров и для других целей;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размещать торговые, игровые аппараты и вести торговлю на площадках лестничных клеток, в тамбурах и на других путях эвакуации.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116. Запрещается временное хранение горючих материалов, отходов, упаковок и контейнеров в торговых залах и на путях эвакуации.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4E3558">
        <w:rPr>
          <w:rFonts w:ascii="Arial" w:eastAsia="Times New Roman" w:hAnsi="Arial" w:cs="Arial"/>
          <w:color w:val="2D2D2D"/>
          <w:spacing w:val="1"/>
          <w:sz w:val="15"/>
          <w:szCs w:val="15"/>
          <w:lang w:eastAsia="ru-RU"/>
        </w:rPr>
        <w:t>дымоудаления</w:t>
      </w:r>
      <w:proofErr w:type="spellEnd"/>
      <w:r w:rsidRPr="004E3558">
        <w:rPr>
          <w:rFonts w:ascii="Arial" w:eastAsia="Times New Roman" w:hAnsi="Arial" w:cs="Arial"/>
          <w:color w:val="2D2D2D"/>
          <w:spacing w:val="1"/>
          <w:sz w:val="15"/>
          <w:szCs w:val="15"/>
          <w:lang w:eastAsia="ru-RU"/>
        </w:rPr>
        <w:t>, за исключением случаев, разрешенных нормативными правовыми актами и нормативными документами по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4E3558">
        <w:rPr>
          <w:rFonts w:ascii="Arial" w:eastAsia="Times New Roman" w:hAnsi="Arial" w:cs="Arial"/>
          <w:color w:val="2D2D2D"/>
          <w:spacing w:val="1"/>
          <w:sz w:val="15"/>
          <w:szCs w:val="15"/>
          <w:lang w:eastAsia="ru-RU"/>
        </w:rPr>
        <w:t>направленные</w:t>
      </w:r>
      <w:proofErr w:type="gramEnd"/>
      <w:r w:rsidRPr="004E3558">
        <w:rPr>
          <w:rFonts w:ascii="Arial" w:eastAsia="Times New Roman" w:hAnsi="Arial" w:cs="Arial"/>
          <w:color w:val="2D2D2D"/>
          <w:spacing w:val="1"/>
          <w:sz w:val="15"/>
          <w:szCs w:val="15"/>
          <w:lang w:eastAsia="ru-RU"/>
        </w:rPr>
        <w:t xml:space="preserve"> в том числе на ограничение доступа посетителей в торговые залы, а также назначить ответственных за их соблюдение.</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120. </w:t>
      </w:r>
      <w:proofErr w:type="gramStart"/>
      <w:r w:rsidRPr="004E3558">
        <w:rPr>
          <w:rFonts w:ascii="Arial" w:eastAsia="Times New Roman" w:hAnsi="Arial" w:cs="Arial"/>
          <w:color w:val="2D2D2D"/>
          <w:spacing w:val="1"/>
          <w:sz w:val="15"/>
          <w:szCs w:val="15"/>
          <w:lang w:eastAsia="ru-RU"/>
        </w:rPr>
        <w:t>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ширина прохода между торговыми рядами, ведущего к эвакуационным выходам, должна быть не менее 2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через каждые 30 метров торгового ряда должны быть поперечные проходы шириной не менее 1,4 метра.</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121. Пункт утратил силу с 5 марта 2014 года -</w:t>
      </w:r>
      <w:r w:rsidRPr="004E3558">
        <w:rPr>
          <w:rFonts w:ascii="Arial" w:eastAsia="Times New Roman" w:hAnsi="Arial" w:cs="Arial"/>
          <w:color w:val="2D2D2D"/>
          <w:spacing w:val="1"/>
          <w:sz w:val="15"/>
          <w:lang w:eastAsia="ru-RU"/>
        </w:rPr>
        <w:t> </w:t>
      </w:r>
      <w:hyperlink r:id="rId92" w:history="1">
        <w:r w:rsidRPr="004E3558">
          <w:rPr>
            <w:rFonts w:ascii="Arial" w:eastAsia="Times New Roman" w:hAnsi="Arial" w:cs="Arial"/>
            <w:color w:val="00466E"/>
            <w:spacing w:val="1"/>
            <w:sz w:val="15"/>
            <w:u w:val="single"/>
            <w:lang w:eastAsia="ru-RU"/>
          </w:rPr>
          <w:t>постановление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122. Запрещается в рабочее время осуществлять загрузку (выгрузку) товаров и тары по путям, являющимся эвакуационными.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124. Расфасовка пожароопасных товаров должна осуществляться в специально приспособленных для этой цели помещениях.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w:t>
      </w:r>
      <w:r w:rsidRPr="004E3558">
        <w:rPr>
          <w:rFonts w:ascii="Arial" w:eastAsia="Times New Roman" w:hAnsi="Arial" w:cs="Arial"/>
          <w:color w:val="2D2D2D"/>
          <w:spacing w:val="1"/>
          <w:sz w:val="15"/>
          <w:szCs w:val="15"/>
          <w:lang w:eastAsia="ru-RU"/>
        </w:rPr>
        <w:lastRenderedPageBreak/>
        <w:t>планировочной отметки с таким расчетом, чтобы исключалось растекание жидкости при аварии. В указанных зданиях не разрешается печное отопление.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128. Прилавок для отпуска керосина должен иметь негорючее покрытие, исключающее искрообразование при ударе.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129. Запрещается хранение упаковочных материалов (стружка, солома, бумага и др.) в помещениях торговли керосином.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130. Тара из-под керосина и других горючих жидкостей хранится только на специальных огражденных площадках.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131. Запрещается совмещать продажу в одном торговом зале оружия (гражданского и служебного) и патронов к нему и иных видов товаров,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за исключением спортивных, охотничьих и рыболовных принадлежностей и запасных частей к оружию.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133. Запрещается хранить порох совместно с капсюлями или снаряженными патронами в одном шкафу.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134. Непосредственно в зданиях магазинов разрешается хранить 50 килограммов дымного пороха или 50 килограммов бездымного пороха.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VIII. Медицинские организации</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(Наименование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3"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Палаты для пациентов с тяжелыми проявлениями заболевания, а также детей следует размещать на первых этажах зданий.</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136.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устанавливать кровати в коридорах, холлах и на других путях эвакуации;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устанавливать и хранить баллоны с кислородом в зданиях  медицинских организаций </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устраивать топочные отверстия печей в палатах;</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размещать в подвальных и цокольных этажах лечебных учреждений мастерские, склады и кладовые.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lastRenderedPageBreak/>
        <w:br/>
        <w:t>Запрещается применять керогазы, керосинки и примусы для кипячения медицинских изделий и белья</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b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9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140.  Объекты медицинских организаций</w:t>
      </w:r>
      <w:proofErr w:type="gramStart"/>
      <w:r w:rsidRPr="004E3558">
        <w:rPr>
          <w:rFonts w:ascii="Arial" w:eastAsia="Times New Roman" w:hAnsi="Arial" w:cs="Arial"/>
          <w:color w:val="2D2D2D"/>
          <w:spacing w:val="1"/>
          <w:sz w:val="15"/>
          <w:szCs w:val="15"/>
          <w:lang w:eastAsia="ru-RU"/>
        </w:rPr>
        <w:t> ,</w:t>
      </w:r>
      <w:proofErr w:type="gramEnd"/>
      <w:r w:rsidRPr="004E3558">
        <w:rPr>
          <w:rFonts w:ascii="Arial" w:eastAsia="Times New Roman" w:hAnsi="Arial" w:cs="Arial"/>
          <w:color w:val="2D2D2D"/>
          <w:spacing w:val="1"/>
          <w:sz w:val="15"/>
          <w:szCs w:val="15"/>
          <w:lang w:eastAsia="ru-RU"/>
        </w:rPr>
        <w:t xml:space="preserve"> расположенные в сельской местности, должны быть обеспечены приставными лестницами из расчета 1 лестница на здание.</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IX. Производственные объекты</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веществ и материалов, должно соответствовать конструкторской документации.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142. Руководитель организации обеспечивает при работе с пожароопасными и </w:t>
      </w:r>
      <w:proofErr w:type="spellStart"/>
      <w:r w:rsidRPr="004E3558">
        <w:rPr>
          <w:rFonts w:ascii="Arial" w:eastAsia="Times New Roman" w:hAnsi="Arial" w:cs="Arial"/>
          <w:color w:val="2D2D2D"/>
          <w:spacing w:val="1"/>
          <w:sz w:val="15"/>
          <w:szCs w:val="15"/>
          <w:lang w:eastAsia="ru-RU"/>
        </w:rPr>
        <w:t>пожаровзрывоопасными</w:t>
      </w:r>
      <w:proofErr w:type="spellEnd"/>
      <w:r w:rsidRPr="004E3558">
        <w:rPr>
          <w:rFonts w:ascii="Arial" w:eastAsia="Times New Roman" w:hAnsi="Arial" w:cs="Arial"/>
          <w:color w:val="2D2D2D"/>
          <w:spacing w:val="1"/>
          <w:sz w:val="15"/>
          <w:szCs w:val="15"/>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sidRPr="004E3558">
        <w:rPr>
          <w:rFonts w:ascii="Arial" w:eastAsia="Times New Roman" w:hAnsi="Arial" w:cs="Arial"/>
          <w:color w:val="2D2D2D"/>
          <w:spacing w:val="1"/>
          <w:sz w:val="15"/>
          <w:szCs w:val="15"/>
          <w:lang w:eastAsia="ru-RU"/>
        </w:rPr>
        <w:t xml:space="preserve"> А</w:t>
      </w:r>
      <w:proofErr w:type="gramEnd"/>
      <w:r w:rsidRPr="004E3558">
        <w:rPr>
          <w:rFonts w:ascii="Arial" w:eastAsia="Times New Roman" w:hAnsi="Arial" w:cs="Arial"/>
          <w:color w:val="2D2D2D"/>
          <w:spacing w:val="1"/>
          <w:sz w:val="15"/>
          <w:szCs w:val="15"/>
          <w:lang w:eastAsia="ru-RU"/>
        </w:rPr>
        <w:t xml:space="preserve"> и Б по взрывопожарной и пожарной опасности не реже 1 раза в квартал, для помещений категорий В1-В4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Дата проведения очистки вытяжных устройств, аппаратов и трубопроводов указывается в журнале учета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145. Руководитель организации обеспечивает исправное состояние искрогасителей, искроуловителей, </w:t>
      </w:r>
      <w:proofErr w:type="spellStart"/>
      <w:r w:rsidRPr="004E3558">
        <w:rPr>
          <w:rFonts w:ascii="Arial" w:eastAsia="Times New Roman" w:hAnsi="Arial" w:cs="Arial"/>
          <w:color w:val="2D2D2D"/>
          <w:spacing w:val="1"/>
          <w:sz w:val="15"/>
          <w:szCs w:val="15"/>
          <w:lang w:eastAsia="ru-RU"/>
        </w:rPr>
        <w:t>огнезадерживающих</w:t>
      </w:r>
      <w:proofErr w:type="spellEnd"/>
      <w:r w:rsidRPr="004E3558">
        <w:rPr>
          <w:rFonts w:ascii="Arial" w:eastAsia="Times New Roman" w:hAnsi="Arial" w:cs="Arial"/>
          <w:color w:val="2D2D2D"/>
          <w:spacing w:val="1"/>
          <w:sz w:val="15"/>
          <w:szCs w:val="15"/>
          <w:lang w:eastAsia="ru-RU"/>
        </w:rPr>
        <w:t xml:space="preserve">, </w:t>
      </w:r>
      <w:proofErr w:type="spellStart"/>
      <w:r w:rsidRPr="004E3558">
        <w:rPr>
          <w:rFonts w:ascii="Arial" w:eastAsia="Times New Roman" w:hAnsi="Arial" w:cs="Arial"/>
          <w:color w:val="2D2D2D"/>
          <w:spacing w:val="1"/>
          <w:sz w:val="15"/>
          <w:szCs w:val="15"/>
          <w:lang w:eastAsia="ru-RU"/>
        </w:rPr>
        <w:t>огнепреграждающих</w:t>
      </w:r>
      <w:proofErr w:type="spellEnd"/>
      <w:r w:rsidRPr="004E3558">
        <w:rPr>
          <w:rFonts w:ascii="Arial" w:eastAsia="Times New Roman" w:hAnsi="Arial" w:cs="Arial"/>
          <w:color w:val="2D2D2D"/>
          <w:spacing w:val="1"/>
          <w:sz w:val="15"/>
          <w:szCs w:val="15"/>
          <w:lang w:eastAsia="ru-RU"/>
        </w:rPr>
        <w:t>, пыл</w:t>
      </w:r>
      <w:proofErr w:type="gramStart"/>
      <w:r w:rsidRPr="004E3558">
        <w:rPr>
          <w:rFonts w:ascii="Arial" w:eastAsia="Times New Roman" w:hAnsi="Arial" w:cs="Arial"/>
          <w:color w:val="2D2D2D"/>
          <w:spacing w:val="1"/>
          <w:sz w:val="15"/>
          <w:szCs w:val="15"/>
          <w:lang w:eastAsia="ru-RU"/>
        </w:rPr>
        <w:t>е-</w:t>
      </w:r>
      <w:proofErr w:type="gram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металлоулавливающих</w:t>
      </w:r>
      <w:proofErr w:type="spellEnd"/>
      <w:r w:rsidRPr="004E3558">
        <w:rPr>
          <w:rFonts w:ascii="Arial" w:eastAsia="Times New Roman" w:hAnsi="Arial" w:cs="Arial"/>
          <w:color w:val="2D2D2D"/>
          <w:spacing w:val="1"/>
          <w:sz w:val="15"/>
          <w:szCs w:val="15"/>
          <w:lang w:eastAsia="ru-RU"/>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w:t>
      </w:r>
      <w:r w:rsidRPr="004E3558">
        <w:rPr>
          <w:rFonts w:ascii="Arial" w:eastAsia="Times New Roman" w:hAnsi="Arial" w:cs="Arial"/>
          <w:color w:val="2D2D2D"/>
          <w:spacing w:val="1"/>
          <w:sz w:val="15"/>
          <w:szCs w:val="15"/>
          <w:lang w:eastAsia="ru-RU"/>
        </w:rPr>
        <w:lastRenderedPageBreak/>
        <w:t>продукта.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149. Руководитель организации обеспечивает своевременное проведение работ по удалению горючих отходов, находящихся в </w:t>
      </w:r>
      <w:proofErr w:type="spellStart"/>
      <w:r w:rsidRPr="004E3558">
        <w:rPr>
          <w:rFonts w:ascii="Arial" w:eastAsia="Times New Roman" w:hAnsi="Arial" w:cs="Arial"/>
          <w:color w:val="2D2D2D"/>
          <w:spacing w:val="1"/>
          <w:sz w:val="15"/>
          <w:szCs w:val="15"/>
          <w:lang w:eastAsia="ru-RU"/>
        </w:rPr>
        <w:t>пылесборных</w:t>
      </w:r>
      <w:proofErr w:type="spellEnd"/>
      <w:r w:rsidRPr="004E3558">
        <w:rPr>
          <w:rFonts w:ascii="Arial" w:eastAsia="Times New Roman" w:hAnsi="Arial" w:cs="Arial"/>
          <w:color w:val="2D2D2D"/>
          <w:spacing w:val="1"/>
          <w:sz w:val="15"/>
          <w:szCs w:val="15"/>
          <w:lang w:eastAsia="ru-RU"/>
        </w:rPr>
        <w:t xml:space="preserve"> камерах и циклонах. Двери и люки </w:t>
      </w:r>
      <w:proofErr w:type="spellStart"/>
      <w:r w:rsidRPr="004E3558">
        <w:rPr>
          <w:rFonts w:ascii="Arial" w:eastAsia="Times New Roman" w:hAnsi="Arial" w:cs="Arial"/>
          <w:color w:val="2D2D2D"/>
          <w:spacing w:val="1"/>
          <w:sz w:val="15"/>
          <w:szCs w:val="15"/>
          <w:lang w:eastAsia="ru-RU"/>
        </w:rPr>
        <w:t>пылесборных</w:t>
      </w:r>
      <w:proofErr w:type="spellEnd"/>
      <w:r w:rsidRPr="004E3558">
        <w:rPr>
          <w:rFonts w:ascii="Arial" w:eastAsia="Times New Roman" w:hAnsi="Arial" w:cs="Arial"/>
          <w:color w:val="2D2D2D"/>
          <w:spacing w:val="1"/>
          <w:sz w:val="15"/>
          <w:szCs w:val="15"/>
          <w:lang w:eastAsia="ru-RU"/>
        </w:rPr>
        <w:t xml:space="preserve"> камер и циклонов при их эксплуатации закрываются.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150. Запрещается использовать для проживания людей производственные здания и склады, расположенные на территориях предприятий.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151. В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Периодичность уборки устанавливается руководителем организации. Уборка проводится методами, исключающими </w:t>
      </w:r>
      <w:proofErr w:type="spellStart"/>
      <w:r w:rsidRPr="004E3558">
        <w:rPr>
          <w:rFonts w:ascii="Arial" w:eastAsia="Times New Roman" w:hAnsi="Arial" w:cs="Arial"/>
          <w:color w:val="2D2D2D"/>
          <w:spacing w:val="1"/>
          <w:sz w:val="15"/>
          <w:szCs w:val="15"/>
          <w:lang w:eastAsia="ru-RU"/>
        </w:rPr>
        <w:t>взвихрение</w:t>
      </w:r>
      <w:proofErr w:type="spellEnd"/>
      <w:r w:rsidRPr="004E3558">
        <w:rPr>
          <w:rFonts w:ascii="Arial" w:eastAsia="Times New Roman" w:hAnsi="Arial" w:cs="Arial"/>
          <w:color w:val="2D2D2D"/>
          <w:spacing w:val="1"/>
          <w:sz w:val="15"/>
          <w:szCs w:val="15"/>
          <w:lang w:eastAsia="ru-RU"/>
        </w:rPr>
        <w:t xml:space="preserve"> пыли и образование взрывоопасных пылевоздушных смесей.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153. Руководитель организации обеспечивает исправное состояние механизмов для </w:t>
      </w:r>
      <w:proofErr w:type="spellStart"/>
      <w:r w:rsidRPr="004E3558">
        <w:rPr>
          <w:rFonts w:ascii="Arial" w:eastAsia="Times New Roman" w:hAnsi="Arial" w:cs="Arial"/>
          <w:color w:val="2D2D2D"/>
          <w:spacing w:val="1"/>
          <w:sz w:val="15"/>
          <w:szCs w:val="15"/>
          <w:lang w:eastAsia="ru-RU"/>
        </w:rPr>
        <w:t>самозакрывания</w:t>
      </w:r>
      <w:proofErr w:type="spellEnd"/>
      <w:r w:rsidRPr="004E3558">
        <w:rPr>
          <w:rFonts w:ascii="Arial" w:eastAsia="Times New Roman" w:hAnsi="Arial" w:cs="Arial"/>
          <w:color w:val="2D2D2D"/>
          <w:spacing w:val="1"/>
          <w:sz w:val="15"/>
          <w:szCs w:val="15"/>
          <w:lang w:eastAsia="ru-RU"/>
        </w:rPr>
        <w:t xml:space="preserve"> противопожарных дверей.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155. Руководитель организации устанавливает сроки проведения проверок исправности </w:t>
      </w:r>
      <w:proofErr w:type="spellStart"/>
      <w:r w:rsidRPr="004E3558">
        <w:rPr>
          <w:rFonts w:ascii="Arial" w:eastAsia="Times New Roman" w:hAnsi="Arial" w:cs="Arial"/>
          <w:color w:val="2D2D2D"/>
          <w:spacing w:val="1"/>
          <w:sz w:val="15"/>
          <w:szCs w:val="15"/>
          <w:lang w:eastAsia="ru-RU"/>
        </w:rPr>
        <w:t>огнепреградителей</w:t>
      </w:r>
      <w:proofErr w:type="spellEnd"/>
      <w:r w:rsidRPr="004E3558">
        <w:rPr>
          <w:rFonts w:ascii="Arial" w:eastAsia="Times New Roman" w:hAnsi="Arial" w:cs="Arial"/>
          <w:color w:val="2D2D2D"/>
          <w:spacing w:val="1"/>
          <w:sz w:val="15"/>
          <w:szCs w:val="15"/>
          <w:lang w:eastAsia="ru-RU"/>
        </w:rPr>
        <w:t>, очистки их огнегасящей насадки и мембранных клапанов, а также обеспечивает их выполнение.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156. Запрещается заполнять адсорберы нестандартным активированным углем.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157. Запрещается при обработке древесины эксплуатировать лесопильные рамы, круглопильные, </w:t>
      </w:r>
      <w:proofErr w:type="spellStart"/>
      <w:r w:rsidRPr="004E3558">
        <w:rPr>
          <w:rFonts w:ascii="Arial" w:eastAsia="Times New Roman" w:hAnsi="Arial" w:cs="Arial"/>
          <w:color w:val="2D2D2D"/>
          <w:spacing w:val="1"/>
          <w:sz w:val="15"/>
          <w:szCs w:val="15"/>
          <w:lang w:eastAsia="ru-RU"/>
        </w:rPr>
        <w:t>фрезерно-пильные</w:t>
      </w:r>
      <w:proofErr w:type="spellEnd"/>
      <w:r w:rsidRPr="004E3558">
        <w:rPr>
          <w:rFonts w:ascii="Arial" w:eastAsia="Times New Roman" w:hAnsi="Arial" w:cs="Arial"/>
          <w:color w:val="2D2D2D"/>
          <w:spacing w:val="1"/>
          <w:sz w:val="15"/>
          <w:szCs w:val="15"/>
          <w:lang w:eastAsia="ru-RU"/>
        </w:rPr>
        <w:t xml:space="preserve"> и другие </w:t>
      </w:r>
      <w:proofErr w:type="gramStart"/>
      <w:r w:rsidRPr="004E3558">
        <w:rPr>
          <w:rFonts w:ascii="Arial" w:eastAsia="Times New Roman" w:hAnsi="Arial" w:cs="Arial"/>
          <w:color w:val="2D2D2D"/>
          <w:spacing w:val="1"/>
          <w:sz w:val="15"/>
          <w:szCs w:val="15"/>
          <w:lang w:eastAsia="ru-RU"/>
        </w:rPr>
        <w:t>станки</w:t>
      </w:r>
      <w:proofErr w:type="gramEnd"/>
      <w:r w:rsidRPr="004E3558">
        <w:rPr>
          <w:rFonts w:ascii="Arial" w:eastAsia="Times New Roman" w:hAnsi="Arial" w:cs="Arial"/>
          <w:color w:val="2D2D2D"/>
          <w:spacing w:val="1"/>
          <w:sz w:val="15"/>
          <w:szCs w:val="15"/>
          <w:lang w:eastAsia="ru-RU"/>
        </w:rPr>
        <w:t xml:space="preserve"> и агрегаты с неисправностями.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158. Запрещается для чистки загрузочной воронки </w:t>
      </w:r>
      <w:proofErr w:type="spellStart"/>
      <w:r w:rsidRPr="004E3558">
        <w:rPr>
          <w:rFonts w:ascii="Arial" w:eastAsia="Times New Roman" w:hAnsi="Arial" w:cs="Arial"/>
          <w:color w:val="2D2D2D"/>
          <w:spacing w:val="1"/>
          <w:sz w:val="15"/>
          <w:szCs w:val="15"/>
          <w:lang w:eastAsia="ru-RU"/>
        </w:rPr>
        <w:t>рубительной</w:t>
      </w:r>
      <w:proofErr w:type="spellEnd"/>
      <w:r w:rsidRPr="004E3558">
        <w:rPr>
          <w:rFonts w:ascii="Arial" w:eastAsia="Times New Roman" w:hAnsi="Arial" w:cs="Arial"/>
          <w:color w:val="2D2D2D"/>
          <w:spacing w:val="1"/>
          <w:sz w:val="15"/>
          <w:szCs w:val="15"/>
          <w:lang w:eastAsia="ru-RU"/>
        </w:rPr>
        <w:t xml:space="preserve"> машины применять металлические предметы.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Производить термообработку </w:t>
      </w:r>
      <w:proofErr w:type="spellStart"/>
      <w:r w:rsidRPr="004E3558">
        <w:rPr>
          <w:rFonts w:ascii="Arial" w:eastAsia="Times New Roman" w:hAnsi="Arial" w:cs="Arial"/>
          <w:color w:val="2D2D2D"/>
          <w:spacing w:val="1"/>
          <w:sz w:val="15"/>
          <w:szCs w:val="15"/>
          <w:lang w:eastAsia="ru-RU"/>
        </w:rPr>
        <w:t>недопрессованных</w:t>
      </w:r>
      <w:proofErr w:type="spellEnd"/>
      <w:r w:rsidRPr="004E3558">
        <w:rPr>
          <w:rFonts w:ascii="Arial" w:eastAsia="Times New Roman" w:hAnsi="Arial" w:cs="Arial"/>
          <w:color w:val="2D2D2D"/>
          <w:spacing w:val="1"/>
          <w:sz w:val="15"/>
          <w:szCs w:val="15"/>
          <w:lang w:eastAsia="ru-RU"/>
        </w:rPr>
        <w:t xml:space="preserve"> древесно-стружечных плит с рыхлыми кромками не разрешается.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163. После окончания работы пропиточные ванны для древесно-стружечных плит, а также ванны с охлаждающими горючими жидкостями закрываются крышками.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165. Сушильные камеры периодического действия и калориферы перед каждой загрузкой очищаются от производственного мусора и пыли.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166. Запрещается эксплуатация сушильных установок с трещинами на поверхности боровов и неработающими искроуловителями.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167. Топочно-газовые устройства газовых сушильных камер, работающих на твердом и жидком топливе, очищаются от сажи не реже 2 раз в месяц.</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168. Запрещается эксплуатация топочно-сушильного отделения с неисправными приборами для контроля температуры сушильного аппарата.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169. Сушильные камеры для мягких </w:t>
      </w:r>
      <w:proofErr w:type="spellStart"/>
      <w:proofErr w:type="gramStart"/>
      <w:r w:rsidRPr="004E3558">
        <w:rPr>
          <w:rFonts w:ascii="Arial" w:eastAsia="Times New Roman" w:hAnsi="Arial" w:cs="Arial"/>
          <w:color w:val="2D2D2D"/>
          <w:spacing w:val="1"/>
          <w:sz w:val="15"/>
          <w:szCs w:val="15"/>
          <w:lang w:eastAsia="ru-RU"/>
        </w:rPr>
        <w:t>древесно-волокнистых</w:t>
      </w:r>
      <w:proofErr w:type="spellEnd"/>
      <w:proofErr w:type="gramEnd"/>
      <w:r w:rsidRPr="004E3558">
        <w:rPr>
          <w:rFonts w:ascii="Arial" w:eastAsia="Times New Roman" w:hAnsi="Arial" w:cs="Arial"/>
          <w:color w:val="2D2D2D"/>
          <w:spacing w:val="1"/>
          <w:sz w:val="15"/>
          <w:szCs w:val="15"/>
          <w:lang w:eastAsia="ru-RU"/>
        </w:rPr>
        <w:t xml:space="preserve"> плит следует очищать от древесных отходов не реже 1 раза в сутки.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остановке конвейера более чем на 10 минут обогрев сушильной камеры прекращается.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171. Перед укладкой древесины в штабели для сушки токами высокой частоты необходимо убедиться в отсутствии в ней металлических предметов.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172. Запрещается в сушильных камерах находиться людям и сушить в них спецодежду.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173. Запрещается эксплуатация </w:t>
      </w:r>
      <w:proofErr w:type="spellStart"/>
      <w:r w:rsidRPr="004E3558">
        <w:rPr>
          <w:rFonts w:ascii="Arial" w:eastAsia="Times New Roman" w:hAnsi="Arial" w:cs="Arial"/>
          <w:color w:val="2D2D2D"/>
          <w:spacing w:val="1"/>
          <w:sz w:val="15"/>
          <w:szCs w:val="15"/>
          <w:lang w:eastAsia="ru-RU"/>
        </w:rPr>
        <w:t>соломко-шлифовальных</w:t>
      </w:r>
      <w:proofErr w:type="spellEnd"/>
      <w:r w:rsidRPr="004E3558">
        <w:rPr>
          <w:rFonts w:ascii="Arial" w:eastAsia="Times New Roman" w:hAnsi="Arial" w:cs="Arial"/>
          <w:color w:val="2D2D2D"/>
          <w:spacing w:val="1"/>
          <w:sz w:val="15"/>
          <w:szCs w:val="15"/>
          <w:lang w:eastAsia="ru-RU"/>
        </w:rPr>
        <w:t xml:space="preserve"> аппаратов, не оборудованных системой пылеудаления или с неисправной такой системой.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174. При производстве спичек: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запас зажигательной массы, находящейся у автомата, не должен превышать количества, необходимого для одной заливки;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очистку массы в макальном корыте от выпавшей спичечной соломки необходимо производить сетчатыми лопатками из цветного металла;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при кратковременных остановках автомата макальная плита опускается в макальное корыто;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ж) запрещается транспортировать зажигательную массу через места хранения готовой продукции, </w:t>
      </w:r>
      <w:proofErr w:type="spellStart"/>
      <w:r w:rsidRPr="004E3558">
        <w:rPr>
          <w:rFonts w:ascii="Arial" w:eastAsia="Times New Roman" w:hAnsi="Arial" w:cs="Arial"/>
          <w:color w:val="2D2D2D"/>
          <w:spacing w:val="1"/>
          <w:sz w:val="15"/>
          <w:szCs w:val="15"/>
          <w:lang w:eastAsia="ru-RU"/>
        </w:rPr>
        <w:t>намазочное</w:t>
      </w:r>
      <w:proofErr w:type="spellEnd"/>
      <w:r w:rsidRPr="004E3558">
        <w:rPr>
          <w:rFonts w:ascii="Arial" w:eastAsia="Times New Roman" w:hAnsi="Arial" w:cs="Arial"/>
          <w:color w:val="2D2D2D"/>
          <w:spacing w:val="1"/>
          <w:sz w:val="15"/>
          <w:szCs w:val="15"/>
          <w:lang w:eastAsia="ru-RU"/>
        </w:rPr>
        <w:t xml:space="preserve"> отделение и около сушильных устройств, а фосфорную массу - через автоматный цех и помещение для укладки рассыпанных спичек;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к) рассыпанная бертолетова соль немедленно убирается в специальные емкости с водой;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л) измельчение в шаровой мельнице бертолетовой соли и серы в сухом виде не разрешается;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м) засорение фосфорной и зажигательной масс спичечной соломкой, спичками и различными отходами не допускается;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н</w:t>
      </w:r>
      <w:proofErr w:type="spellEnd"/>
      <w:r w:rsidRPr="004E3558">
        <w:rPr>
          <w:rFonts w:ascii="Arial" w:eastAsia="Times New Roman" w:hAnsi="Arial" w:cs="Arial"/>
          <w:color w:val="2D2D2D"/>
          <w:spacing w:val="1"/>
          <w:sz w:val="15"/>
          <w:szCs w:val="15"/>
          <w:lang w:eastAsia="ru-RU"/>
        </w:rPr>
        <w:t>) развеску химикатов для спичечных масс необходимо производить в специальных шкафах, оборудованных вытяжной вентиляцией.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175. Спецодежда работающих в цехах приготовления спичечных масс и автоматных цехов должна быть пропитана огнезащитным составом.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177. Запас спичек около коробконабивочных машин не должен превышать 3 малых кассет.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178. Кассеты со спичками хранятся на стеллажах и укладываются не более чем в 2 ряда по высоте с прокладками из цветного металла между ними.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179. Запрещается хранить в цехе более 10 малых или 5 больших кассет со спичками в одном месте.</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180. Запас готовых спичек в зоне </w:t>
      </w:r>
      <w:proofErr w:type="spellStart"/>
      <w:r w:rsidRPr="004E3558">
        <w:rPr>
          <w:rFonts w:ascii="Arial" w:eastAsia="Times New Roman" w:hAnsi="Arial" w:cs="Arial"/>
          <w:color w:val="2D2D2D"/>
          <w:spacing w:val="1"/>
          <w:sz w:val="15"/>
          <w:szCs w:val="15"/>
          <w:lang w:eastAsia="ru-RU"/>
        </w:rPr>
        <w:t>коробконамазочных</w:t>
      </w:r>
      <w:proofErr w:type="spellEnd"/>
      <w:r w:rsidRPr="004E3558">
        <w:rPr>
          <w:rFonts w:ascii="Arial" w:eastAsia="Times New Roman" w:hAnsi="Arial" w:cs="Arial"/>
          <w:color w:val="2D2D2D"/>
          <w:spacing w:val="1"/>
          <w:sz w:val="15"/>
          <w:szCs w:val="15"/>
          <w:lang w:eastAsia="ru-RU"/>
        </w:rPr>
        <w:t xml:space="preserve"> и упаковочных машин не должен превышать 20 ящиков на машину.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181. На участке промежуточного хранения количество готовой продукции не должно превышать сменной выработки одного спичечного автомата.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183. Отходы спичечных масс и деревянная тара утилизируются вне территории предприятия на площадке, имеющей ограждение и твердое покрытие.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184. Отходы спичечных масс доставляются к месту утилизации </w:t>
      </w:r>
      <w:proofErr w:type="gramStart"/>
      <w:r w:rsidRPr="004E3558">
        <w:rPr>
          <w:rFonts w:ascii="Arial" w:eastAsia="Times New Roman" w:hAnsi="Arial" w:cs="Arial"/>
          <w:color w:val="2D2D2D"/>
          <w:spacing w:val="1"/>
          <w:sz w:val="15"/>
          <w:szCs w:val="15"/>
          <w:lang w:eastAsia="ru-RU"/>
        </w:rPr>
        <w:t>разведенными</w:t>
      </w:r>
      <w:proofErr w:type="gramEnd"/>
      <w:r w:rsidRPr="004E3558">
        <w:rPr>
          <w:rFonts w:ascii="Arial" w:eastAsia="Times New Roman" w:hAnsi="Arial" w:cs="Arial"/>
          <w:color w:val="2D2D2D"/>
          <w:spacing w:val="1"/>
          <w:sz w:val="15"/>
          <w:szCs w:val="15"/>
          <w:lang w:eastAsia="ru-RU"/>
        </w:rPr>
        <w:t xml:space="preserve"> водой.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186. На электростанциях: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запрещается производить монтаж или ремонт оборудования и газопроводов в помещении при неработающей вентиляции;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при подаче топлива должны работать все средства </w:t>
      </w:r>
      <w:proofErr w:type="spellStart"/>
      <w:r w:rsidRPr="004E3558">
        <w:rPr>
          <w:rFonts w:ascii="Arial" w:eastAsia="Times New Roman" w:hAnsi="Arial" w:cs="Arial"/>
          <w:color w:val="2D2D2D"/>
          <w:spacing w:val="1"/>
          <w:sz w:val="15"/>
          <w:szCs w:val="15"/>
          <w:lang w:eastAsia="ru-RU"/>
        </w:rPr>
        <w:t>обеспыливания</w:t>
      </w:r>
      <w:proofErr w:type="spellEnd"/>
      <w:r w:rsidRPr="004E3558">
        <w:rPr>
          <w:rFonts w:ascii="Arial" w:eastAsia="Times New Roman" w:hAnsi="Arial" w:cs="Arial"/>
          <w:color w:val="2D2D2D"/>
          <w:spacing w:val="1"/>
          <w:sz w:val="15"/>
          <w:szCs w:val="15"/>
          <w:lang w:eastAsia="ru-RU"/>
        </w:rPr>
        <w:t>, находящиеся на тракте топливоподачи, а также устройства по улавливанию металла, щепы и других посторонних включений из топлива;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на тракте топливоподачи регулярно проводится контроль и своевременно выполняется текущий </w:t>
      </w:r>
      <w:proofErr w:type="gramStart"/>
      <w:r w:rsidRPr="004E3558">
        <w:rPr>
          <w:rFonts w:ascii="Arial" w:eastAsia="Times New Roman" w:hAnsi="Arial" w:cs="Arial"/>
          <w:color w:val="2D2D2D"/>
          <w:spacing w:val="1"/>
          <w:sz w:val="15"/>
          <w:szCs w:val="15"/>
          <w:lang w:eastAsia="ru-RU"/>
        </w:rPr>
        <w:t>ремонт</w:t>
      </w:r>
      <w:proofErr w:type="gramEnd"/>
      <w:r w:rsidRPr="004E3558">
        <w:rPr>
          <w:rFonts w:ascii="Arial" w:eastAsia="Times New Roman" w:hAnsi="Arial" w:cs="Arial"/>
          <w:color w:val="2D2D2D"/>
          <w:spacing w:val="1"/>
          <w:sz w:val="15"/>
          <w:szCs w:val="15"/>
          <w:lang w:eastAsia="ru-RU"/>
        </w:rPr>
        <w:t xml:space="preserve"> и техническое обслуживание для предотвращения скопления пыли;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4E3558">
        <w:rPr>
          <w:rFonts w:ascii="Arial" w:eastAsia="Times New Roman" w:hAnsi="Arial" w:cs="Arial"/>
          <w:color w:val="2D2D2D"/>
          <w:spacing w:val="1"/>
          <w:sz w:val="15"/>
          <w:szCs w:val="15"/>
          <w:lang w:eastAsia="ru-RU"/>
        </w:rPr>
        <w:t>гидросмывом</w:t>
      </w:r>
      <w:proofErr w:type="spellEnd"/>
      <w:r w:rsidRPr="004E3558">
        <w:rPr>
          <w:rFonts w:ascii="Arial" w:eastAsia="Times New Roman" w:hAnsi="Arial" w:cs="Arial"/>
          <w:color w:val="2D2D2D"/>
          <w:spacing w:val="1"/>
          <w:sz w:val="15"/>
          <w:szCs w:val="15"/>
          <w:lang w:eastAsia="ru-RU"/>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на кабельных трассах, идущих по тракту топливоподачи, необходимо следить за наличием просвета между кабелями для уменьшения скопления пыли;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4E3558">
        <w:rPr>
          <w:rFonts w:ascii="Arial" w:eastAsia="Times New Roman" w:hAnsi="Arial" w:cs="Arial"/>
          <w:color w:val="2D2D2D"/>
          <w:spacing w:val="1"/>
          <w:sz w:val="15"/>
          <w:szCs w:val="15"/>
          <w:lang w:eastAsia="ru-RU"/>
        </w:rPr>
        <w:t>гидроуборку</w:t>
      </w:r>
      <w:proofErr w:type="spellEnd"/>
      <w:r w:rsidRPr="004E3558">
        <w:rPr>
          <w:rFonts w:ascii="Arial" w:eastAsia="Times New Roman" w:hAnsi="Arial" w:cs="Arial"/>
          <w:color w:val="2D2D2D"/>
          <w:spacing w:val="1"/>
          <w:sz w:val="15"/>
          <w:szCs w:val="15"/>
          <w:lang w:eastAsia="ru-RU"/>
        </w:rPr>
        <w:t>), огородить его негорючими щитами и обеспечить первичными средствами пожаротушения;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187. В кабельных сооружениях: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не реже чем через 60 метров устанавливаются указатели ближайшего выхода;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запрещается прокладка бронированных кабелей внутри помещений без снятия горючего джутового покрова;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4E3558">
        <w:rPr>
          <w:rFonts w:ascii="Arial" w:eastAsia="Times New Roman" w:hAnsi="Arial" w:cs="Arial"/>
          <w:color w:val="2D2D2D"/>
          <w:spacing w:val="1"/>
          <w:sz w:val="15"/>
          <w:szCs w:val="15"/>
          <w:lang w:eastAsia="ru-RU"/>
        </w:rPr>
        <w:t>самозакрывания</w:t>
      </w:r>
      <w:proofErr w:type="spellEnd"/>
      <w:r w:rsidRPr="004E3558">
        <w:rPr>
          <w:rFonts w:ascii="Arial" w:eastAsia="Times New Roman" w:hAnsi="Arial" w:cs="Arial"/>
          <w:color w:val="2D2D2D"/>
          <w:spacing w:val="1"/>
          <w:sz w:val="15"/>
          <w:szCs w:val="15"/>
          <w:lang w:eastAsia="ru-RU"/>
        </w:rPr>
        <w:t xml:space="preserve"> дверей поддерживаются в технически исправном состоянии;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запрещается при проведении реконструкции или ремонта применять кабели с горючей полиэтиленовой изоляцией;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подпункт утратил силу с 5 марта 2014 года -</w:t>
      </w:r>
      <w:r w:rsidRPr="004E3558">
        <w:rPr>
          <w:rFonts w:ascii="Arial" w:eastAsia="Times New Roman" w:hAnsi="Arial" w:cs="Arial"/>
          <w:color w:val="2D2D2D"/>
          <w:spacing w:val="1"/>
          <w:sz w:val="15"/>
          <w:lang w:eastAsia="ru-RU"/>
        </w:rPr>
        <w:t> </w:t>
      </w:r>
      <w:hyperlink r:id="rId102" w:history="1">
        <w:r w:rsidRPr="004E3558">
          <w:rPr>
            <w:rFonts w:ascii="Arial" w:eastAsia="Times New Roman" w:hAnsi="Arial" w:cs="Arial"/>
            <w:color w:val="00466E"/>
            <w:spacing w:val="1"/>
            <w:sz w:val="15"/>
            <w:u w:val="single"/>
            <w:lang w:eastAsia="ru-RU"/>
          </w:rPr>
          <w:t>постановление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и) при реконструкции и ремонте прокладка через кабельные сооружения каких-либо транзитных коммуникаций и </w:t>
      </w:r>
      <w:proofErr w:type="spellStart"/>
      <w:r w:rsidRPr="004E3558">
        <w:rPr>
          <w:rFonts w:ascii="Arial" w:eastAsia="Times New Roman" w:hAnsi="Arial" w:cs="Arial"/>
          <w:color w:val="2D2D2D"/>
          <w:spacing w:val="1"/>
          <w:sz w:val="15"/>
          <w:szCs w:val="15"/>
          <w:lang w:eastAsia="ru-RU"/>
        </w:rPr>
        <w:t>шинопроводов</w:t>
      </w:r>
      <w:proofErr w:type="spellEnd"/>
      <w:r w:rsidRPr="004E3558">
        <w:rPr>
          <w:rFonts w:ascii="Arial" w:eastAsia="Times New Roman" w:hAnsi="Arial" w:cs="Arial"/>
          <w:color w:val="2D2D2D"/>
          <w:spacing w:val="1"/>
          <w:sz w:val="15"/>
          <w:szCs w:val="15"/>
          <w:lang w:eastAsia="ru-RU"/>
        </w:rPr>
        <w:t xml:space="preserve"> не разрешается.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188. </w:t>
      </w:r>
      <w:proofErr w:type="spellStart"/>
      <w:r w:rsidRPr="004E3558">
        <w:rPr>
          <w:rFonts w:ascii="Arial" w:eastAsia="Times New Roman" w:hAnsi="Arial" w:cs="Arial"/>
          <w:color w:val="2D2D2D"/>
          <w:spacing w:val="1"/>
          <w:sz w:val="15"/>
          <w:szCs w:val="15"/>
          <w:lang w:eastAsia="ru-RU"/>
        </w:rPr>
        <w:t>Маслоприемные</w:t>
      </w:r>
      <w:proofErr w:type="spellEnd"/>
      <w:r w:rsidRPr="004E3558">
        <w:rPr>
          <w:rFonts w:ascii="Arial" w:eastAsia="Times New Roman" w:hAnsi="Arial" w:cs="Arial"/>
          <w:color w:val="2D2D2D"/>
          <w:spacing w:val="1"/>
          <w:sz w:val="15"/>
          <w:szCs w:val="15"/>
          <w:lang w:eastAsia="ru-RU"/>
        </w:rPr>
        <w:t xml:space="preserve"> устройства под трансформаторами и реакторами, </w:t>
      </w:r>
      <w:proofErr w:type="spellStart"/>
      <w:r w:rsidRPr="004E3558">
        <w:rPr>
          <w:rFonts w:ascii="Arial" w:eastAsia="Times New Roman" w:hAnsi="Arial" w:cs="Arial"/>
          <w:color w:val="2D2D2D"/>
          <w:spacing w:val="1"/>
          <w:sz w:val="15"/>
          <w:szCs w:val="15"/>
          <w:lang w:eastAsia="ru-RU"/>
        </w:rPr>
        <w:t>маслоотводы</w:t>
      </w:r>
      <w:proofErr w:type="spellEnd"/>
      <w:r w:rsidRPr="004E3558">
        <w:rPr>
          <w:rFonts w:ascii="Arial" w:eastAsia="Times New Roman" w:hAnsi="Arial" w:cs="Arial"/>
          <w:color w:val="2D2D2D"/>
          <w:spacing w:val="1"/>
          <w:sz w:val="15"/>
          <w:szCs w:val="15"/>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189. В пределах бортовых ограждений маслоприемника гравийную засыпку необходимо содержать в чистом состоянии.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3"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загрязнении гравийной засыпки (пылью, песком и др.) или замасливании гравия проводится промывка гравийной засыпки.</w:t>
      </w:r>
      <w:proofErr w:type="gramEnd"/>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охраны.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192. На объектах полиграфической промышленности: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столы и шкафчики (тумбочки) в отделениях машинного набора покрываются листовой нержавеющей или оцинкованной сталью или термостойкой пластмассой;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чистка магазинов, матриц и клиньев осуществляется </w:t>
      </w:r>
      <w:proofErr w:type="spellStart"/>
      <w:r w:rsidRPr="004E3558">
        <w:rPr>
          <w:rFonts w:ascii="Arial" w:eastAsia="Times New Roman" w:hAnsi="Arial" w:cs="Arial"/>
          <w:color w:val="2D2D2D"/>
          <w:spacing w:val="1"/>
          <w:sz w:val="15"/>
          <w:szCs w:val="15"/>
          <w:lang w:eastAsia="ru-RU"/>
        </w:rPr>
        <w:t>пожаробезопасными</w:t>
      </w:r>
      <w:proofErr w:type="spellEnd"/>
      <w:r w:rsidRPr="004E3558">
        <w:rPr>
          <w:rFonts w:ascii="Arial" w:eastAsia="Times New Roman" w:hAnsi="Arial" w:cs="Arial"/>
          <w:color w:val="2D2D2D"/>
          <w:spacing w:val="1"/>
          <w:sz w:val="15"/>
          <w:szCs w:val="15"/>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193. На объектах полиграфической промышленности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подвешивать на </w:t>
      </w:r>
      <w:proofErr w:type="spellStart"/>
      <w:r w:rsidRPr="004E3558">
        <w:rPr>
          <w:rFonts w:ascii="Arial" w:eastAsia="Times New Roman" w:hAnsi="Arial" w:cs="Arial"/>
          <w:color w:val="2D2D2D"/>
          <w:spacing w:val="1"/>
          <w:sz w:val="15"/>
          <w:szCs w:val="15"/>
          <w:lang w:eastAsia="ru-RU"/>
        </w:rPr>
        <w:t>металлоподаватель</w:t>
      </w:r>
      <w:proofErr w:type="spellEnd"/>
      <w:r w:rsidRPr="004E3558">
        <w:rPr>
          <w:rFonts w:ascii="Arial" w:eastAsia="Times New Roman" w:hAnsi="Arial" w:cs="Arial"/>
          <w:color w:val="2D2D2D"/>
          <w:spacing w:val="1"/>
          <w:sz w:val="15"/>
          <w:szCs w:val="15"/>
          <w:lang w:eastAsia="ru-RU"/>
        </w:rPr>
        <w:t xml:space="preserve"> отливных машин влажные слитки;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загружать отливной котел наборными материалами, загрязненными красками и горючими веществами;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оставлять на наборных машинах или хранить около них горючие смывочные материалы и масленки с маслом;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подходить к отливочному аппарату и работать на машине в спецодежде, пропитанной горючей жидкостью;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lastRenderedPageBreak/>
        <w:t>д</w:t>
      </w:r>
      <w:proofErr w:type="spellEnd"/>
      <w:r w:rsidRPr="004E3558">
        <w:rPr>
          <w:rFonts w:ascii="Arial" w:eastAsia="Times New Roman" w:hAnsi="Arial" w:cs="Arial"/>
          <w:color w:val="2D2D2D"/>
          <w:spacing w:val="1"/>
          <w:sz w:val="15"/>
          <w:szCs w:val="15"/>
          <w:lang w:eastAsia="ru-RU"/>
        </w:rPr>
        <w:t xml:space="preserve">) настилать полы в </w:t>
      </w:r>
      <w:proofErr w:type="spellStart"/>
      <w:r w:rsidRPr="004E3558">
        <w:rPr>
          <w:rFonts w:ascii="Arial" w:eastAsia="Times New Roman" w:hAnsi="Arial" w:cs="Arial"/>
          <w:color w:val="2D2D2D"/>
          <w:spacing w:val="1"/>
          <w:sz w:val="15"/>
          <w:szCs w:val="15"/>
          <w:lang w:eastAsia="ru-RU"/>
        </w:rPr>
        <w:t>гартоплавильных</w:t>
      </w:r>
      <w:proofErr w:type="spellEnd"/>
      <w:r w:rsidRPr="004E3558">
        <w:rPr>
          <w:rFonts w:ascii="Arial" w:eastAsia="Times New Roman" w:hAnsi="Arial" w:cs="Arial"/>
          <w:color w:val="2D2D2D"/>
          <w:spacing w:val="1"/>
          <w:sz w:val="15"/>
          <w:szCs w:val="15"/>
          <w:lang w:eastAsia="ru-RU"/>
        </w:rPr>
        <w:t xml:space="preserve"> отделениях из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195. </w:t>
      </w:r>
      <w:proofErr w:type="spellStart"/>
      <w:r w:rsidRPr="004E3558">
        <w:rPr>
          <w:rFonts w:ascii="Arial" w:eastAsia="Times New Roman" w:hAnsi="Arial" w:cs="Arial"/>
          <w:color w:val="2D2D2D"/>
          <w:spacing w:val="1"/>
          <w:sz w:val="15"/>
          <w:szCs w:val="15"/>
          <w:lang w:eastAsia="ru-RU"/>
        </w:rPr>
        <w:t>Графитирование</w:t>
      </w:r>
      <w:proofErr w:type="spellEnd"/>
      <w:r w:rsidRPr="004E3558">
        <w:rPr>
          <w:rFonts w:ascii="Arial" w:eastAsia="Times New Roman" w:hAnsi="Arial" w:cs="Arial"/>
          <w:color w:val="2D2D2D"/>
          <w:spacing w:val="1"/>
          <w:sz w:val="15"/>
          <w:szCs w:val="15"/>
          <w:lang w:eastAsia="ru-RU"/>
        </w:rPr>
        <w:t xml:space="preserve"> матричного материала следует производить в специальном закрытом аппарате при включенной вытяжной вентиляции.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196. Запрещается поливать матричный материал раствором каучука в бензине или </w:t>
      </w:r>
      <w:proofErr w:type="spellStart"/>
      <w:r w:rsidRPr="004E3558">
        <w:rPr>
          <w:rFonts w:ascii="Arial" w:eastAsia="Times New Roman" w:hAnsi="Arial" w:cs="Arial"/>
          <w:color w:val="2D2D2D"/>
          <w:spacing w:val="1"/>
          <w:sz w:val="15"/>
          <w:szCs w:val="15"/>
          <w:lang w:eastAsia="ru-RU"/>
        </w:rPr>
        <w:t>графитировать</w:t>
      </w:r>
      <w:proofErr w:type="spellEnd"/>
      <w:r w:rsidRPr="004E3558">
        <w:rPr>
          <w:rFonts w:ascii="Arial" w:eastAsia="Times New Roman" w:hAnsi="Arial" w:cs="Arial"/>
          <w:color w:val="2D2D2D"/>
          <w:spacing w:val="1"/>
          <w:sz w:val="15"/>
          <w:szCs w:val="15"/>
          <w:lang w:eastAsia="ru-RU"/>
        </w:rPr>
        <w:t xml:space="preserve"> открытым способом на </w:t>
      </w:r>
      <w:proofErr w:type="spellStart"/>
      <w:r w:rsidRPr="004E3558">
        <w:rPr>
          <w:rFonts w:ascii="Arial" w:eastAsia="Times New Roman" w:hAnsi="Arial" w:cs="Arial"/>
          <w:color w:val="2D2D2D"/>
          <w:spacing w:val="1"/>
          <w:sz w:val="15"/>
          <w:szCs w:val="15"/>
          <w:lang w:eastAsia="ru-RU"/>
        </w:rPr>
        <w:t>тралере</w:t>
      </w:r>
      <w:proofErr w:type="spellEnd"/>
      <w:r w:rsidRPr="004E3558">
        <w:rPr>
          <w:rFonts w:ascii="Arial" w:eastAsia="Times New Roman" w:hAnsi="Arial" w:cs="Arial"/>
          <w:color w:val="2D2D2D"/>
          <w:spacing w:val="1"/>
          <w:sz w:val="15"/>
          <w:szCs w:val="15"/>
          <w:lang w:eastAsia="ru-RU"/>
        </w:rPr>
        <w:t xml:space="preserve"> пресса или </w:t>
      </w:r>
      <w:proofErr w:type="spellStart"/>
      <w:r w:rsidRPr="004E3558">
        <w:rPr>
          <w:rFonts w:ascii="Arial" w:eastAsia="Times New Roman" w:hAnsi="Arial" w:cs="Arial"/>
          <w:color w:val="2D2D2D"/>
          <w:spacing w:val="1"/>
          <w:sz w:val="15"/>
          <w:szCs w:val="15"/>
          <w:lang w:eastAsia="ru-RU"/>
        </w:rPr>
        <w:t>тралере</w:t>
      </w:r>
      <w:proofErr w:type="spellEnd"/>
      <w:r w:rsidRPr="004E3558">
        <w:rPr>
          <w:rFonts w:ascii="Arial" w:eastAsia="Times New Roman" w:hAnsi="Arial" w:cs="Arial"/>
          <w:color w:val="2D2D2D"/>
          <w:spacing w:val="1"/>
          <w:sz w:val="15"/>
          <w:szCs w:val="15"/>
          <w:lang w:eastAsia="ru-RU"/>
        </w:rPr>
        <w:t xml:space="preserve"> нагревательного устройства, а также сушить его над отопительными и нагревательными приборами.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 Объекты сельскохозяйственного производства</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197. Встраиваемые (пристраиваемые) вакуум-насосные и </w:t>
      </w:r>
      <w:proofErr w:type="spellStart"/>
      <w:r w:rsidRPr="004E3558">
        <w:rPr>
          <w:rFonts w:ascii="Arial" w:eastAsia="Times New Roman" w:hAnsi="Arial" w:cs="Arial"/>
          <w:color w:val="2D2D2D"/>
          <w:spacing w:val="1"/>
          <w:sz w:val="15"/>
          <w:szCs w:val="15"/>
          <w:lang w:eastAsia="ru-RU"/>
        </w:rPr>
        <w:t>теплогенераторные</w:t>
      </w:r>
      <w:proofErr w:type="spellEnd"/>
      <w:r w:rsidRPr="004E3558">
        <w:rPr>
          <w:rFonts w:ascii="Arial" w:eastAsia="Times New Roman" w:hAnsi="Arial" w:cs="Arial"/>
          <w:color w:val="2D2D2D"/>
          <w:spacing w:val="1"/>
          <w:sz w:val="15"/>
          <w:szCs w:val="15"/>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199. На животноводческих фермах (комплексах) при наличии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20 и более голов крупного рогатого скота необходимо применять групповой способ привязи.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200. Запрещается хранение грубых кормов в чердачных помещениях ферм, если: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кровля фермы выполнена из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деревянные чердачные перекрытия со стороны чердачных помещений не обработаны огнезащитными составами;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электропроводка на чердаке проложена без защиты от механических повреждений;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отсутствует ограждение дымоходов по периметру на расстоянии 1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201. При устройстве и эксплуатации электрических брудеров необходимо соблюдать следующие требования: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расстояние от </w:t>
      </w:r>
      <w:proofErr w:type="spellStart"/>
      <w:r w:rsidRPr="004E3558">
        <w:rPr>
          <w:rFonts w:ascii="Arial" w:eastAsia="Times New Roman" w:hAnsi="Arial" w:cs="Arial"/>
          <w:color w:val="2D2D2D"/>
          <w:spacing w:val="1"/>
          <w:sz w:val="15"/>
          <w:szCs w:val="15"/>
          <w:lang w:eastAsia="ru-RU"/>
        </w:rPr>
        <w:t>теплонагревательных</w:t>
      </w:r>
      <w:proofErr w:type="spellEnd"/>
      <w:r w:rsidRPr="004E3558">
        <w:rPr>
          <w:rFonts w:ascii="Arial" w:eastAsia="Times New Roman" w:hAnsi="Arial" w:cs="Arial"/>
          <w:color w:val="2D2D2D"/>
          <w:spacing w:val="1"/>
          <w:sz w:val="15"/>
          <w:szCs w:val="15"/>
          <w:lang w:eastAsia="ru-RU"/>
        </w:rPr>
        <w:t xml:space="preserve"> элементов до подстилки и горючих предметов должно быть по вертикали не менее 80 сантиметров и по горизонтали не менее 25 сантиметров;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4E3558">
        <w:rPr>
          <w:rFonts w:ascii="Arial" w:eastAsia="Times New Roman" w:hAnsi="Arial" w:cs="Arial"/>
          <w:color w:val="2D2D2D"/>
          <w:spacing w:val="1"/>
          <w:sz w:val="15"/>
          <w:szCs w:val="15"/>
          <w:lang w:eastAsia="ru-RU"/>
        </w:rPr>
        <w:t>выпадания</w:t>
      </w:r>
      <w:proofErr w:type="spellEnd"/>
      <w:r w:rsidRPr="004E3558">
        <w:rPr>
          <w:rFonts w:ascii="Arial" w:eastAsia="Times New Roman" w:hAnsi="Arial" w:cs="Arial"/>
          <w:color w:val="2D2D2D"/>
          <w:spacing w:val="1"/>
          <w:sz w:val="15"/>
          <w:szCs w:val="15"/>
          <w:lang w:eastAsia="ru-RU"/>
        </w:rPr>
        <w:t xml:space="preserve"> раскаленных частиц. Применение открытых нагревательных элементов не допускается;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температурный режим под брудером должен поддерживаться автоматически.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202. Передвижные ультрафиолетовые установки и их электрооборудование устанавливается на расстоянии не менее 1 метра от горючих материалов.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Провода, идущие к </w:t>
      </w:r>
      <w:proofErr w:type="spellStart"/>
      <w:r w:rsidRPr="004E3558">
        <w:rPr>
          <w:rFonts w:ascii="Arial" w:eastAsia="Times New Roman" w:hAnsi="Arial" w:cs="Arial"/>
          <w:color w:val="2D2D2D"/>
          <w:spacing w:val="1"/>
          <w:sz w:val="15"/>
          <w:szCs w:val="15"/>
          <w:lang w:eastAsia="ru-RU"/>
        </w:rPr>
        <w:t>электробрудерам</w:t>
      </w:r>
      <w:proofErr w:type="spellEnd"/>
      <w:r w:rsidRPr="004E3558">
        <w:rPr>
          <w:rFonts w:ascii="Arial" w:eastAsia="Times New Roman" w:hAnsi="Arial" w:cs="Arial"/>
          <w:color w:val="2D2D2D"/>
          <w:spacing w:val="1"/>
          <w:sz w:val="15"/>
          <w:szCs w:val="15"/>
          <w:lang w:eastAsia="ru-RU"/>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w:t>
      </w:r>
      <w:r w:rsidRPr="004E3558">
        <w:rPr>
          <w:rFonts w:ascii="Arial" w:eastAsia="Times New Roman" w:hAnsi="Arial" w:cs="Arial"/>
          <w:color w:val="2D2D2D"/>
          <w:spacing w:val="1"/>
          <w:sz w:val="15"/>
          <w:szCs w:val="15"/>
          <w:lang w:eastAsia="ru-RU"/>
        </w:rPr>
        <w:lastRenderedPageBreak/>
        <w:t>таре на расстоянии 20 метров от пункта стрижки и строений.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204. Запрещается допускать скопление шерсти на стригальном пункте свыше сменной выработки и загромождать проходы и выходы тюками с шерстью.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206. Аммиачная селитра хранится в отдельных </w:t>
      </w:r>
      <w:proofErr w:type="spellStart"/>
      <w:r w:rsidRPr="004E3558">
        <w:rPr>
          <w:rFonts w:ascii="Arial" w:eastAsia="Times New Roman" w:hAnsi="Arial" w:cs="Arial"/>
          <w:color w:val="2D2D2D"/>
          <w:spacing w:val="1"/>
          <w:sz w:val="15"/>
          <w:szCs w:val="15"/>
          <w:lang w:eastAsia="ru-RU"/>
        </w:rPr>
        <w:t>бесчердачных</w:t>
      </w:r>
      <w:proofErr w:type="spellEnd"/>
      <w:r w:rsidRPr="004E3558">
        <w:rPr>
          <w:rFonts w:ascii="Arial" w:eastAsia="Times New Roman" w:hAnsi="Arial" w:cs="Arial"/>
          <w:color w:val="2D2D2D"/>
          <w:spacing w:val="1"/>
          <w:sz w:val="15"/>
          <w:szCs w:val="15"/>
          <w:lang w:eastAsia="ru-RU"/>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207. </w:t>
      </w:r>
      <w:proofErr w:type="gramStart"/>
      <w:r w:rsidRPr="004E3558">
        <w:rPr>
          <w:rFonts w:ascii="Arial" w:eastAsia="Times New Roman" w:hAnsi="Arial" w:cs="Arial"/>
          <w:color w:val="2D2D2D"/>
          <w:spacing w:val="1"/>
          <w:sz w:val="15"/>
          <w:szCs w:val="15"/>
          <w:lang w:eastAsia="ru-RU"/>
        </w:rP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4E3558">
        <w:rPr>
          <w:rFonts w:ascii="Arial" w:eastAsia="Times New Roman" w:hAnsi="Arial" w:cs="Arial"/>
          <w:color w:val="2D2D2D"/>
          <w:spacing w:val="1"/>
          <w:sz w:val="15"/>
          <w:szCs w:val="15"/>
          <w:lang w:eastAsia="ru-RU"/>
        </w:rPr>
        <w:t>Взрыворазрядители</w:t>
      </w:r>
      <w:proofErr w:type="spellEnd"/>
      <w:r w:rsidRPr="004E3558">
        <w:rPr>
          <w:rFonts w:ascii="Arial" w:eastAsia="Times New Roman" w:hAnsi="Arial" w:cs="Arial"/>
          <w:color w:val="2D2D2D"/>
          <w:spacing w:val="1"/>
          <w:sz w:val="15"/>
          <w:szCs w:val="15"/>
          <w:lang w:eastAsia="ru-RU"/>
        </w:rPr>
        <w:t xml:space="preserve"> над машинами должны находиться в исправном рабочем состоянии.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4E3558">
        <w:rPr>
          <w:rFonts w:ascii="Arial" w:eastAsia="Times New Roman" w:hAnsi="Arial" w:cs="Arial"/>
          <w:color w:val="2D2D2D"/>
          <w:spacing w:val="1"/>
          <w:sz w:val="15"/>
          <w:szCs w:val="15"/>
          <w:lang w:eastAsia="ru-RU"/>
        </w:rPr>
        <w:t>зернотоков</w:t>
      </w:r>
      <w:proofErr w:type="spellEnd"/>
      <w:r w:rsidRPr="004E3558">
        <w:rPr>
          <w:rFonts w:ascii="Arial" w:eastAsia="Times New Roman" w:hAnsi="Arial" w:cs="Arial"/>
          <w:color w:val="2D2D2D"/>
          <w:spacing w:val="1"/>
          <w:sz w:val="15"/>
          <w:szCs w:val="15"/>
          <w:lang w:eastAsia="ru-RU"/>
        </w:rPr>
        <w:t xml:space="preserve"> должны опахиваться полосой шириной не менее 4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(Пункт в редакции, введенной в действие с 20 ноября 2015 года</w:t>
      </w:r>
      <w:r w:rsidRPr="004E3558">
        <w:rPr>
          <w:rFonts w:ascii="Arial" w:eastAsia="Times New Roman" w:hAnsi="Arial" w:cs="Arial"/>
          <w:color w:val="2D2D2D"/>
          <w:spacing w:val="1"/>
          <w:sz w:val="15"/>
          <w:lang w:eastAsia="ru-RU"/>
        </w:rPr>
        <w:t> </w:t>
      </w:r>
      <w:hyperlink r:id="rId10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10 ноября 2015 года N 1213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 xml:space="preserve">219. </w:t>
      </w:r>
      <w:proofErr w:type="spellStart"/>
      <w:r w:rsidRPr="004E3558">
        <w:rPr>
          <w:rFonts w:ascii="Arial" w:eastAsia="Times New Roman" w:hAnsi="Arial" w:cs="Arial"/>
          <w:color w:val="2D2D2D"/>
          <w:spacing w:val="1"/>
          <w:sz w:val="15"/>
          <w:szCs w:val="15"/>
          <w:lang w:eastAsia="ru-RU"/>
        </w:rPr>
        <w:t>Зернотока</w:t>
      </w:r>
      <w:proofErr w:type="spellEnd"/>
      <w:r w:rsidRPr="004E3558">
        <w:rPr>
          <w:rFonts w:ascii="Arial" w:eastAsia="Times New Roman" w:hAnsi="Arial" w:cs="Arial"/>
          <w:color w:val="2D2D2D"/>
          <w:spacing w:val="1"/>
          <w:sz w:val="15"/>
          <w:szCs w:val="15"/>
          <w:lang w:eastAsia="ru-RU"/>
        </w:rPr>
        <w:t xml:space="preserve"> необходимо располагать от зданий, сооружений и строений не ближе 50 метров, а от хлебных массивов - 100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220. В период уборки зерновых культур и заготовки кормов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использовать в работе тракторы, самоходные шасси и автомобили без капотов или с открытыми капотами;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выжигать пыль в радиаторах двигателей тракторов и автомобилей паяльными лампами;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заправлять автомобили в полевых условиях вне специальных площадок, оборудованных средствами пожаротушения и освещенных в ночное время.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221. Радиаторы двигателей, валы битеров, </w:t>
      </w:r>
      <w:proofErr w:type="spellStart"/>
      <w:r w:rsidRPr="004E3558">
        <w:rPr>
          <w:rFonts w:ascii="Arial" w:eastAsia="Times New Roman" w:hAnsi="Arial" w:cs="Arial"/>
          <w:color w:val="2D2D2D"/>
          <w:spacing w:val="1"/>
          <w:sz w:val="15"/>
          <w:szCs w:val="15"/>
          <w:lang w:eastAsia="ru-RU"/>
        </w:rPr>
        <w:t>соломонабивателей</w:t>
      </w:r>
      <w:proofErr w:type="spellEnd"/>
      <w:r w:rsidRPr="004E3558">
        <w:rPr>
          <w:rFonts w:ascii="Arial" w:eastAsia="Times New Roman" w:hAnsi="Arial" w:cs="Arial"/>
          <w:color w:val="2D2D2D"/>
          <w:spacing w:val="1"/>
          <w:sz w:val="15"/>
          <w:szCs w:val="15"/>
          <w:lang w:eastAsia="ru-RU"/>
        </w:rPr>
        <w:t>, транспортеров и подборщиков, шнеки и другие узлы и детали уборочных машин своевременно очищаются от пыли, соломы и зерна.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Площадь основания одной скирды (стога) не должна превышать 150 кв. метров, а штабеля прессованного сена (соломы) - 500 кв.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Противопожарные расстояния между кварталами скирд и штабелей (в квартале допускается размещение не более 20 единиц) должны быть не менее 100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224. Руководитель организации организует работу по контролю температуры сена в скирдах (стогах) и штабелях сена с повышенной влажностью.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227. Расходный топливный бак следует устанавливать вне помещения агрегата. </w:t>
      </w:r>
      <w:proofErr w:type="spellStart"/>
      <w:r w:rsidRPr="004E3558">
        <w:rPr>
          <w:rFonts w:ascii="Arial" w:eastAsia="Times New Roman" w:hAnsi="Arial" w:cs="Arial"/>
          <w:color w:val="2D2D2D"/>
          <w:spacing w:val="1"/>
          <w:sz w:val="15"/>
          <w:szCs w:val="15"/>
          <w:lang w:eastAsia="ru-RU"/>
        </w:rPr>
        <w:t>Топливопроводы</w:t>
      </w:r>
      <w:proofErr w:type="spellEnd"/>
      <w:r w:rsidRPr="004E3558">
        <w:rPr>
          <w:rFonts w:ascii="Arial" w:eastAsia="Times New Roman" w:hAnsi="Arial" w:cs="Arial"/>
          <w:color w:val="2D2D2D"/>
          <w:spacing w:val="1"/>
          <w:sz w:val="15"/>
          <w:szCs w:val="15"/>
          <w:lang w:eastAsia="ru-RU"/>
        </w:rPr>
        <w:t xml:space="preserve"> должны иметь не менее 2 вентилей (один - у агрегата, второй - у топливного бака).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228. Запрещается при обнаружении горения продукта в сушильном барабане складывать в общее </w:t>
      </w:r>
      <w:proofErr w:type="gramStart"/>
      <w:r w:rsidRPr="004E3558">
        <w:rPr>
          <w:rFonts w:ascii="Arial" w:eastAsia="Times New Roman" w:hAnsi="Arial" w:cs="Arial"/>
          <w:color w:val="2D2D2D"/>
          <w:spacing w:val="1"/>
          <w:sz w:val="15"/>
          <w:szCs w:val="15"/>
          <w:lang w:eastAsia="ru-RU"/>
        </w:rPr>
        <w:t>хранилище</w:t>
      </w:r>
      <w:proofErr w:type="gramEnd"/>
      <w:r w:rsidRPr="004E3558">
        <w:rPr>
          <w:rFonts w:ascii="Arial" w:eastAsia="Times New Roman" w:hAnsi="Arial" w:cs="Arial"/>
          <w:color w:val="2D2D2D"/>
          <w:spacing w:val="1"/>
          <w:sz w:val="15"/>
          <w:szCs w:val="15"/>
          <w:lang w:eastAsia="ru-RU"/>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Указанные продукты необходимо складировать отдельно и не менее 48 часов осуществлять </w:t>
      </w:r>
      <w:proofErr w:type="gramStart"/>
      <w:r w:rsidRPr="004E3558">
        <w:rPr>
          <w:rFonts w:ascii="Arial" w:eastAsia="Times New Roman" w:hAnsi="Arial" w:cs="Arial"/>
          <w:color w:val="2D2D2D"/>
          <w:spacing w:val="1"/>
          <w:sz w:val="15"/>
          <w:szCs w:val="15"/>
          <w:lang w:eastAsia="ru-RU"/>
        </w:rPr>
        <w:t>контроль за</w:t>
      </w:r>
      <w:proofErr w:type="gramEnd"/>
      <w:r w:rsidRPr="004E3558">
        <w:rPr>
          <w:rFonts w:ascii="Arial" w:eastAsia="Times New Roman" w:hAnsi="Arial" w:cs="Arial"/>
          <w:color w:val="2D2D2D"/>
          <w:spacing w:val="1"/>
          <w:sz w:val="15"/>
          <w:szCs w:val="15"/>
          <w:lang w:eastAsia="ru-RU"/>
        </w:rPr>
        <w:t xml:space="preserve"> их температурным состоянием.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229. Приготовленную и </w:t>
      </w:r>
      <w:proofErr w:type="spellStart"/>
      <w:r w:rsidRPr="004E3558">
        <w:rPr>
          <w:rFonts w:ascii="Arial" w:eastAsia="Times New Roman" w:hAnsi="Arial" w:cs="Arial"/>
          <w:color w:val="2D2D2D"/>
          <w:spacing w:val="1"/>
          <w:sz w:val="15"/>
          <w:szCs w:val="15"/>
          <w:lang w:eastAsia="ru-RU"/>
        </w:rPr>
        <w:t>затаренную</w:t>
      </w:r>
      <w:proofErr w:type="spellEnd"/>
      <w:r w:rsidRPr="004E3558">
        <w:rPr>
          <w:rFonts w:ascii="Arial" w:eastAsia="Times New Roman" w:hAnsi="Arial" w:cs="Arial"/>
          <w:color w:val="2D2D2D"/>
          <w:spacing w:val="1"/>
          <w:sz w:val="15"/>
          <w:szCs w:val="15"/>
          <w:lang w:eastAsia="ru-RU"/>
        </w:rPr>
        <w:t xml:space="preserve"> в мешки муку необходимо выдерживать под навесом не менее 48 часов для снижения ее температуры.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Попадание влаги в помещение склада не допускается. Запрещается хранить муку навалом.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233. Руководитель организации в целях предотвращения самовозгорания обеспечивает контроль температуры хранящейся витаминно-травяной муки.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234. Помещения для обработки льна, конопли и других технических культур (далее - технические культуры) изолируются от машинного отделения.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235. Хранение сырья технических культур производится в стогах, </w:t>
      </w:r>
      <w:proofErr w:type="spellStart"/>
      <w:r w:rsidRPr="004E3558">
        <w:rPr>
          <w:rFonts w:ascii="Arial" w:eastAsia="Times New Roman" w:hAnsi="Arial" w:cs="Arial"/>
          <w:color w:val="2D2D2D"/>
          <w:spacing w:val="1"/>
          <w:sz w:val="15"/>
          <w:szCs w:val="15"/>
          <w:lang w:eastAsia="ru-RU"/>
        </w:rPr>
        <w:t>шохах</w:t>
      </w:r>
      <w:proofErr w:type="spellEnd"/>
      <w:r w:rsidRPr="004E3558">
        <w:rPr>
          <w:rFonts w:ascii="Arial" w:eastAsia="Times New Roman" w:hAnsi="Arial" w:cs="Arial"/>
          <w:color w:val="2D2D2D"/>
          <w:spacing w:val="1"/>
          <w:sz w:val="15"/>
          <w:szCs w:val="15"/>
          <w:lang w:eastAsia="ru-RU"/>
        </w:rPr>
        <w:t xml:space="preserve"> (под навесами), закрытых складах, а волокна и пакли - только в закрытых складах.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236. При первичной обработке технических культур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хранение и обмолот льна на территории ферм, ремонтных мастерских, гаражей и т.п.;</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въезд автомашин, тракторов в производственные помещения, склады готовой продукции и </w:t>
      </w:r>
      <w:proofErr w:type="spellStart"/>
      <w:r w:rsidRPr="004E3558">
        <w:rPr>
          <w:rFonts w:ascii="Arial" w:eastAsia="Times New Roman" w:hAnsi="Arial" w:cs="Arial"/>
          <w:color w:val="2D2D2D"/>
          <w:spacing w:val="1"/>
          <w:sz w:val="15"/>
          <w:szCs w:val="15"/>
          <w:lang w:eastAsia="ru-RU"/>
        </w:rPr>
        <w:t>шохи</w:t>
      </w:r>
      <w:proofErr w:type="spellEnd"/>
      <w:r w:rsidRPr="004E3558">
        <w:rPr>
          <w:rFonts w:ascii="Arial" w:eastAsia="Times New Roman" w:hAnsi="Arial" w:cs="Arial"/>
          <w:color w:val="2D2D2D"/>
          <w:spacing w:val="1"/>
          <w:sz w:val="15"/>
          <w:szCs w:val="15"/>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4E3558">
        <w:rPr>
          <w:rFonts w:ascii="Arial" w:eastAsia="Times New Roman" w:hAnsi="Arial" w:cs="Arial"/>
          <w:color w:val="2D2D2D"/>
          <w:spacing w:val="1"/>
          <w:sz w:val="15"/>
          <w:szCs w:val="15"/>
          <w:lang w:eastAsia="ru-RU"/>
        </w:rPr>
        <w:t>шох</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устройство печного отопления в мяльно-трепальном цехе.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237. Автомобили, тракторы и другие самоходные машины, въезжающие на территорию пункта обработки льна, оборудуются исправными искрогасителями.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238. Транспортные средства при подъезде к скирдам (</w:t>
      </w:r>
      <w:proofErr w:type="spellStart"/>
      <w:r w:rsidRPr="004E3558">
        <w:rPr>
          <w:rFonts w:ascii="Arial" w:eastAsia="Times New Roman" w:hAnsi="Arial" w:cs="Arial"/>
          <w:color w:val="2D2D2D"/>
          <w:spacing w:val="1"/>
          <w:sz w:val="15"/>
          <w:szCs w:val="15"/>
          <w:lang w:eastAsia="ru-RU"/>
        </w:rPr>
        <w:t>шохам</w:t>
      </w:r>
      <w:proofErr w:type="spellEnd"/>
      <w:r w:rsidRPr="004E3558">
        <w:rPr>
          <w:rFonts w:ascii="Arial" w:eastAsia="Times New Roman" w:hAnsi="Arial" w:cs="Arial"/>
          <w:color w:val="2D2D2D"/>
          <w:spacing w:val="1"/>
          <w:sz w:val="15"/>
          <w:szCs w:val="15"/>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sidRPr="004E3558">
        <w:rPr>
          <w:rFonts w:ascii="Arial" w:eastAsia="Times New Roman" w:hAnsi="Arial" w:cs="Arial"/>
          <w:color w:val="2D2D2D"/>
          <w:spacing w:val="1"/>
          <w:sz w:val="15"/>
          <w:szCs w:val="15"/>
          <w:lang w:eastAsia="ru-RU"/>
        </w:rPr>
        <w:t>шох</w:t>
      </w:r>
      <w:proofErr w:type="spellEnd"/>
      <w:r w:rsidRPr="004E3558">
        <w:rPr>
          <w:rFonts w:ascii="Arial" w:eastAsia="Times New Roman" w:hAnsi="Arial" w:cs="Arial"/>
          <w:color w:val="2D2D2D"/>
          <w:spacing w:val="1"/>
          <w:sz w:val="15"/>
          <w:szCs w:val="15"/>
          <w:lang w:eastAsia="ru-RU"/>
        </w:rPr>
        <w:t>) на расстоянии не менее 3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239. Естественная сушка тресты должна производиться на специально отведенных участках.</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Искусственную сушку тресты необходимо производить только в специальных сушилках, ригах (овинах).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240. Конструкция печей, устраиваемых в ригах (овинах) для сушки тресты, должна исключать возможность попадания искр внутрь помещения.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241. В сушилках и ригах (овинах) следует соблюдать следующие требования: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температура теплоносителя при сушке тресты должна быть не более 80 градусов Цельсия, а при сушке головок - не более 50 градусов Цельсия;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вентилятор следует включать не ранее чем через 1 час после начала топки;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 xml:space="preserve">243. К задвижкам (шиберам), устанавливаемым </w:t>
      </w:r>
      <w:proofErr w:type="gramStart"/>
      <w:r w:rsidRPr="004E3558">
        <w:rPr>
          <w:rFonts w:ascii="Arial" w:eastAsia="Times New Roman" w:hAnsi="Arial" w:cs="Arial"/>
          <w:color w:val="2D2D2D"/>
          <w:spacing w:val="1"/>
          <w:sz w:val="15"/>
          <w:szCs w:val="15"/>
          <w:lang w:eastAsia="ru-RU"/>
        </w:rPr>
        <w:t>перед</w:t>
      </w:r>
      <w:proofErr w:type="gramEnd"/>
      <w:r w:rsidRPr="004E3558">
        <w:rPr>
          <w:rFonts w:ascii="Arial" w:eastAsia="Times New Roman" w:hAnsi="Arial" w:cs="Arial"/>
          <w:color w:val="2D2D2D"/>
          <w:spacing w:val="1"/>
          <w:sz w:val="15"/>
          <w:szCs w:val="15"/>
          <w:lang w:eastAsia="ru-RU"/>
        </w:rPr>
        <w:t xml:space="preserve"> и после вентиляторов вентиляционных труб, обеспечивается свободный доступ.</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Готовую продукцию из помещений следует убирать на склад не реже 2 раз в смену.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4E3558">
        <w:rPr>
          <w:rFonts w:ascii="Arial" w:eastAsia="Times New Roman" w:hAnsi="Arial" w:cs="Arial"/>
          <w:color w:val="2D2D2D"/>
          <w:spacing w:val="1"/>
          <w:sz w:val="15"/>
          <w:szCs w:val="15"/>
          <w:lang w:eastAsia="ru-RU"/>
        </w:rPr>
        <w:t>костросборники</w:t>
      </w:r>
      <w:proofErr w:type="spellEnd"/>
      <w:r w:rsidRPr="004E3558">
        <w:rPr>
          <w:rFonts w:ascii="Arial" w:eastAsia="Times New Roman" w:hAnsi="Arial" w:cs="Arial"/>
          <w:color w:val="2D2D2D"/>
          <w:spacing w:val="1"/>
          <w:sz w:val="15"/>
          <w:szCs w:val="15"/>
          <w:lang w:eastAsia="ru-RU"/>
        </w:rPr>
        <w:t xml:space="preserve"> очищаются.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XI. Объекты транспортной инфраструктуры</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247. </w:t>
      </w:r>
      <w:proofErr w:type="gramStart"/>
      <w:r w:rsidRPr="004E3558">
        <w:rPr>
          <w:rFonts w:ascii="Arial" w:eastAsia="Times New Roman" w:hAnsi="Arial" w:cs="Arial"/>
          <w:color w:val="2D2D2D"/>
          <w:spacing w:val="1"/>
          <w:sz w:val="15"/>
          <w:szCs w:val="15"/>
          <w:lang w:eastAsia="ru-RU"/>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248. Переезды и переходы через </w:t>
      </w:r>
      <w:proofErr w:type="spellStart"/>
      <w:r w:rsidRPr="004E3558">
        <w:rPr>
          <w:rFonts w:ascii="Arial" w:eastAsia="Times New Roman" w:hAnsi="Arial" w:cs="Arial"/>
          <w:color w:val="2D2D2D"/>
          <w:spacing w:val="1"/>
          <w:sz w:val="15"/>
          <w:szCs w:val="15"/>
          <w:lang w:eastAsia="ru-RU"/>
        </w:rPr>
        <w:t>внутриобъектовые</w:t>
      </w:r>
      <w:proofErr w:type="spellEnd"/>
      <w:r w:rsidRPr="004E3558">
        <w:rPr>
          <w:rFonts w:ascii="Arial" w:eastAsia="Times New Roman" w:hAnsi="Arial" w:cs="Arial"/>
          <w:color w:val="2D2D2D"/>
          <w:spacing w:val="1"/>
          <w:sz w:val="15"/>
          <w:szCs w:val="15"/>
          <w:lang w:eastAsia="ru-RU"/>
        </w:rPr>
        <w:t xml:space="preserve"> железнодорожные пути должны быть свободны для проезда пожарных автомобилей. Количество переездов через пути должно быть не менее 2.</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249. В помещениях, под навесами и на открытых площадках для хранения (стоянки) транспорта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загромождать выездные ворота и проезды;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оставлять транспортные средства с открытыми горловинами топливных баков, а также при наличии утечки топлива и масла;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заправлять горючим и сливать из транспортных средств топливо;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хранить тару из-под горючего, а также горючее и масла;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подзаряжать аккумуляторы непосредственно на транспортных средствах;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подогревать двигатели открытым огнем (костры, факелы, паяльные лампы), пользоваться открытыми источниками огня для освещения;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устанавливать транспортные средства, предназначенные для перевозки легковоспламеняющихся и горючих жидкостей, а также горючих газов.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252. Шкафы для одежды сотрудников метрополитена, устанавливаемые в подземном пространстве метрополитена, выполняются из негорючих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254. Плановые огневые работы в подземных сооружениях метрополитена проводятся только в ночное время после снятия напряжения в электросети.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255. Завоз горюче-смазочных материалов в тоннели должен осуществляться на оборудованном для этих целей </w:t>
      </w:r>
      <w:proofErr w:type="spellStart"/>
      <w:r w:rsidRPr="004E3558">
        <w:rPr>
          <w:rFonts w:ascii="Arial" w:eastAsia="Times New Roman" w:hAnsi="Arial" w:cs="Arial"/>
          <w:color w:val="2D2D2D"/>
          <w:spacing w:val="1"/>
          <w:sz w:val="15"/>
          <w:szCs w:val="15"/>
          <w:lang w:eastAsia="ru-RU"/>
        </w:rPr>
        <w:t>моторельсовом</w:t>
      </w:r>
      <w:proofErr w:type="spellEnd"/>
      <w:r w:rsidRPr="004E3558">
        <w:rPr>
          <w:rFonts w:ascii="Arial" w:eastAsia="Times New Roman" w:hAnsi="Arial" w:cs="Arial"/>
          <w:color w:val="2D2D2D"/>
          <w:spacing w:val="1"/>
          <w:sz w:val="15"/>
          <w:szCs w:val="15"/>
          <w:lang w:eastAsia="ru-RU"/>
        </w:rPr>
        <w:t xml:space="preserve"> транспорте в специальных раздаточных емкостях в ночное время (при отсутствии пассажиров в метрополитене).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256. Транспорт, приспособленный для перевозки горюче-смазочных материалов в тоннелях, оснащается первичными средствами пожаротушения.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258. При проведении ремонтных работ в подземном пространстве метрополитена применяются металлические леса.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259. В действующих тоннелях запрещается проводить работы с газогенераторами, а также разогревать битум.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260. В помещениях машинных залов, эскалаторов и в демонтажных камерах запрещается складирование запасных частей, смазочных и других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261. Покраску кабельных линий в тоннелях следует осуществлять только в ночное время.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262. Вагоны электропоездов оборудуются исправным устройством связи "пассажир - машинист" и первичными средствами пожаротушения.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264. Торговые киоски допускается устанавливать только в наземных вестибюлях станций метрополитена и в </w:t>
      </w:r>
      <w:proofErr w:type="spellStart"/>
      <w:r w:rsidRPr="004E3558">
        <w:rPr>
          <w:rFonts w:ascii="Arial" w:eastAsia="Times New Roman" w:hAnsi="Arial" w:cs="Arial"/>
          <w:color w:val="2D2D2D"/>
          <w:spacing w:val="1"/>
          <w:sz w:val="15"/>
          <w:szCs w:val="15"/>
          <w:lang w:eastAsia="ru-RU"/>
        </w:rPr>
        <w:t>подуличных</w:t>
      </w:r>
      <w:proofErr w:type="spellEnd"/>
      <w:r w:rsidRPr="004E3558">
        <w:rPr>
          <w:rFonts w:ascii="Arial" w:eastAsia="Times New Roman" w:hAnsi="Arial" w:cs="Arial"/>
          <w:color w:val="2D2D2D"/>
          <w:spacing w:val="1"/>
          <w:sz w:val="15"/>
          <w:szCs w:val="15"/>
          <w:lang w:eastAsia="ru-RU"/>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265. Для отопления киосков должны применяться масляные </w:t>
      </w:r>
      <w:proofErr w:type="spellStart"/>
      <w:r w:rsidRPr="004E3558">
        <w:rPr>
          <w:rFonts w:ascii="Arial" w:eastAsia="Times New Roman" w:hAnsi="Arial" w:cs="Arial"/>
          <w:color w:val="2D2D2D"/>
          <w:spacing w:val="1"/>
          <w:sz w:val="15"/>
          <w:szCs w:val="15"/>
          <w:lang w:eastAsia="ru-RU"/>
        </w:rPr>
        <w:t>электрорадиаторы</w:t>
      </w:r>
      <w:proofErr w:type="spellEnd"/>
      <w:r w:rsidRPr="004E3558">
        <w:rPr>
          <w:rFonts w:ascii="Arial" w:eastAsia="Times New Roman" w:hAnsi="Arial" w:cs="Arial"/>
          <w:color w:val="2D2D2D"/>
          <w:spacing w:val="1"/>
          <w:sz w:val="15"/>
          <w:szCs w:val="15"/>
          <w:lang w:eastAsia="ru-RU"/>
        </w:rPr>
        <w:t xml:space="preserve"> или </w:t>
      </w:r>
      <w:proofErr w:type="spellStart"/>
      <w:r w:rsidRPr="004E3558">
        <w:rPr>
          <w:rFonts w:ascii="Arial" w:eastAsia="Times New Roman" w:hAnsi="Arial" w:cs="Arial"/>
          <w:color w:val="2D2D2D"/>
          <w:spacing w:val="1"/>
          <w:sz w:val="15"/>
          <w:szCs w:val="15"/>
          <w:lang w:eastAsia="ru-RU"/>
        </w:rPr>
        <w:t>электропанели</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5"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267. В киосках, установленных в вестибюлях станций метрополитена, запрещается: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хранение товара, упаковочного материала, торгового инвентаря и тары.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268. В паровозных депо и базах запаса локомотивов (паровозов)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ставить в депо паровозы с действующими топками, а также растапливать их в стойлах за пределами вытяжных зонтов;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чистить топки и зольники в стойлах депо в неустановленных местах;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269. В </w:t>
      </w:r>
      <w:proofErr w:type="spellStart"/>
      <w:r w:rsidRPr="004E3558">
        <w:rPr>
          <w:rFonts w:ascii="Arial" w:eastAsia="Times New Roman" w:hAnsi="Arial" w:cs="Arial"/>
          <w:color w:val="2D2D2D"/>
          <w:spacing w:val="1"/>
          <w:sz w:val="15"/>
          <w:szCs w:val="15"/>
          <w:lang w:eastAsia="ru-RU"/>
        </w:rPr>
        <w:t>шлакоуборочных</w:t>
      </w:r>
      <w:proofErr w:type="spellEnd"/>
      <w:r w:rsidRPr="004E3558">
        <w:rPr>
          <w:rFonts w:ascii="Arial" w:eastAsia="Times New Roman" w:hAnsi="Arial" w:cs="Arial"/>
          <w:color w:val="2D2D2D"/>
          <w:spacing w:val="1"/>
          <w:sz w:val="15"/>
          <w:szCs w:val="15"/>
          <w:lang w:eastAsia="ru-RU"/>
        </w:rPr>
        <w:t xml:space="preserve"> канавах и местах чистки топок шлак и изгарь должны заливаться водой и регулярно убираться.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270. На объектах железнодорожного транспорта запрещается эксплуатировать:</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sidRPr="004E3558">
        <w:rPr>
          <w:rFonts w:ascii="Arial" w:eastAsia="Times New Roman" w:hAnsi="Arial" w:cs="Arial"/>
          <w:color w:val="2D2D2D"/>
          <w:spacing w:val="1"/>
          <w:sz w:val="15"/>
          <w:szCs w:val="15"/>
          <w:lang w:eastAsia="ru-RU"/>
        </w:rPr>
        <w:t>тракционных</w:t>
      </w:r>
      <w:proofErr w:type="spellEnd"/>
      <w:r w:rsidRPr="004E3558">
        <w:rPr>
          <w:rFonts w:ascii="Arial" w:eastAsia="Times New Roman" w:hAnsi="Arial" w:cs="Arial"/>
          <w:color w:val="2D2D2D"/>
          <w:spacing w:val="1"/>
          <w:sz w:val="15"/>
          <w:szCs w:val="15"/>
          <w:lang w:eastAsia="ru-RU"/>
        </w:rPr>
        <w:t xml:space="preserve"> путей на расстоянии менее 30 метров, а от соседних железнодорожных зданий и сооружений - менее 50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участки территории, на которых производится обработка цистерн, без твердого покрытия, не допускающего проникновения нефтепродуктов в грунт.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271. При обработке на промывочно-пропарочных станциях (пунктах):</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сливные приборы, крышки колпаков и загрузочные люки цистерн закрываются;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обработанные цистерны оборудуются исправной запорной арматурой.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Люки и приямки на отстойниках и трубопроводах должны быть постоянно закрыты крышками.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При заправке клапанов используются только аккумуляторные фонари и </w:t>
      </w:r>
      <w:proofErr w:type="spellStart"/>
      <w:r w:rsidRPr="004E3558">
        <w:rPr>
          <w:rFonts w:ascii="Arial" w:eastAsia="Times New Roman" w:hAnsi="Arial" w:cs="Arial"/>
          <w:color w:val="2D2D2D"/>
          <w:spacing w:val="1"/>
          <w:sz w:val="15"/>
          <w:szCs w:val="15"/>
          <w:lang w:eastAsia="ru-RU"/>
        </w:rPr>
        <w:t>искробезопасный</w:t>
      </w:r>
      <w:proofErr w:type="spellEnd"/>
      <w:r w:rsidRPr="004E3558">
        <w:rPr>
          <w:rFonts w:ascii="Arial" w:eastAsia="Times New Roman" w:hAnsi="Arial" w:cs="Arial"/>
          <w:color w:val="2D2D2D"/>
          <w:spacing w:val="1"/>
          <w:sz w:val="15"/>
          <w:szCs w:val="15"/>
          <w:lang w:eastAsia="ru-RU"/>
        </w:rPr>
        <w:t xml:space="preserve"> инструмент.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273. Запрещается эксплуатировать без заземления резервуары, трубопроводы, эстакады, цистерны под сливом и сливоналивные железнодорожные пути.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274. Металлические переносные и передвижные лестницы оборудуются медными крючками и резиновыми подушками под стыками.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276. Эстакады и площадки необходимо очищать от остатков нефтепродуктов не реже 1 раза в смену.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277. На территории промывочно-пропарочных станций (пунктов)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пользоваться при работе внутри котла цистерны обувью, подбитой стальными пластинами или гвоздями;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применять для спуска людей в цистерну переносные стальные лестницы, а также деревянные лестницы, обитые сталью;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оставлять обтирочные материалы внутри осматриваемых цистерн и на их наружных частях;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осуществлять въезд локомотивов в депо очистки и под эстакады.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279. Разлитые на путях легковоспламеняющиеся и горючие жидкости должны засыпаться песком, землей и удаляться за полосу отвода.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280. Шпалы и брусья при временном хранении на перегонах, станциях и звеносборочных базах укладываются в штабели.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Площадка под штабели должна быть очищена от сухой травы и другого горючего материала и по периметру окопана или опахана </w:t>
      </w:r>
      <w:r w:rsidRPr="004E3558">
        <w:rPr>
          <w:rFonts w:ascii="Arial" w:eastAsia="Times New Roman" w:hAnsi="Arial" w:cs="Arial"/>
          <w:color w:val="2D2D2D"/>
          <w:spacing w:val="1"/>
          <w:sz w:val="15"/>
          <w:szCs w:val="15"/>
          <w:lang w:eastAsia="ru-RU"/>
        </w:rPr>
        <w:lastRenderedPageBreak/>
        <w:t>на ширину не менее 3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rsidRPr="004E3558">
        <w:rPr>
          <w:rFonts w:ascii="Arial" w:eastAsia="Times New Roman" w:hAnsi="Arial" w:cs="Arial"/>
          <w:color w:val="2D2D2D"/>
          <w:spacing w:val="1"/>
          <w:sz w:val="15"/>
          <w:szCs w:val="15"/>
          <w:lang w:eastAsia="ru-RU"/>
        </w:rPr>
        <w:t>менее полуторной</w:t>
      </w:r>
      <w:proofErr w:type="gramEnd"/>
      <w:r w:rsidRPr="004E3558">
        <w:rPr>
          <w:rFonts w:ascii="Arial" w:eastAsia="Times New Roman" w:hAnsi="Arial" w:cs="Arial"/>
          <w:color w:val="2D2D2D"/>
          <w:spacing w:val="1"/>
          <w:sz w:val="15"/>
          <w:szCs w:val="15"/>
          <w:lang w:eastAsia="ru-RU"/>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20 ноября 2015 года</w:t>
      </w:r>
      <w:r w:rsidRPr="004E3558">
        <w:rPr>
          <w:rFonts w:ascii="Arial" w:eastAsia="Times New Roman" w:hAnsi="Arial" w:cs="Arial"/>
          <w:color w:val="2D2D2D"/>
          <w:spacing w:val="1"/>
          <w:sz w:val="15"/>
          <w:lang w:eastAsia="ru-RU"/>
        </w:rPr>
        <w:t> </w:t>
      </w:r>
      <w:hyperlink r:id="rId10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10 ноября 2015 года N 1213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285. Земляные участки под мостами в радиусе 50 метров должны быть очищены от сухой травы, кустарника, валежника, мусора и других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286. На всех мостах и путепроводах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устраивать под ними места стоянки для судов, плотов, барж и лодок;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производить заправку керосиновых фонарей и баков бензомоторных агрегатов;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содержать пролетные строения и другие конструкции не </w:t>
      </w:r>
      <w:proofErr w:type="gramStart"/>
      <w:r w:rsidRPr="004E3558">
        <w:rPr>
          <w:rFonts w:ascii="Arial" w:eastAsia="Times New Roman" w:hAnsi="Arial" w:cs="Arial"/>
          <w:color w:val="2D2D2D"/>
          <w:spacing w:val="1"/>
          <w:sz w:val="15"/>
          <w:szCs w:val="15"/>
          <w:lang w:eastAsia="ru-RU"/>
        </w:rPr>
        <w:t>очищенными</w:t>
      </w:r>
      <w:proofErr w:type="gramEnd"/>
      <w:r w:rsidRPr="004E3558">
        <w:rPr>
          <w:rFonts w:ascii="Arial" w:eastAsia="Times New Roman" w:hAnsi="Arial" w:cs="Arial"/>
          <w:color w:val="2D2D2D"/>
          <w:spacing w:val="1"/>
          <w:sz w:val="15"/>
          <w:szCs w:val="15"/>
          <w:lang w:eastAsia="ru-RU"/>
        </w:rPr>
        <w:t xml:space="preserve"> от нефтепродуктов;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производить под мостами выжигание сухой травы, а также сжигание кустарника и другого горючего материала;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производить огневые работы без разрешения руководителя организации.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 xml:space="preserve">XII. Транспортирование </w:t>
      </w:r>
      <w:proofErr w:type="spellStart"/>
      <w:r w:rsidRPr="004E3558">
        <w:rPr>
          <w:rFonts w:ascii="Arial" w:eastAsia="Times New Roman" w:hAnsi="Arial" w:cs="Arial"/>
          <w:color w:val="4C4C4C"/>
          <w:spacing w:val="1"/>
          <w:sz w:val="21"/>
          <w:szCs w:val="21"/>
          <w:lang w:eastAsia="ru-RU"/>
        </w:rPr>
        <w:t>пожаровзрывоопасных</w:t>
      </w:r>
      <w:proofErr w:type="spellEnd"/>
      <w:r w:rsidRPr="004E3558">
        <w:rPr>
          <w:rFonts w:ascii="Arial" w:eastAsia="Times New Roman" w:hAnsi="Arial" w:cs="Arial"/>
          <w:color w:val="4C4C4C"/>
          <w:spacing w:val="1"/>
          <w:sz w:val="21"/>
          <w:szCs w:val="21"/>
          <w:lang w:eastAsia="ru-RU"/>
        </w:rPr>
        <w:t xml:space="preserve"> и пожароопасных веществ и материалов</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289. При организации перевозок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290. Упаковка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292. Запрещается погрузка в один вагон или контейнер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веществ и материалов, не разрешенных к совместной перевозке.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293. При погрузке в вагоны ящики с кислотами ставятся в противоположную сторону от ящиков с легковоспламеняющимися и горючими жидкостями.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296. Пуск транспортеров и пневмотранспортных устрой</w:t>
      </w:r>
      <w:proofErr w:type="gramStart"/>
      <w:r w:rsidRPr="004E3558">
        <w:rPr>
          <w:rFonts w:ascii="Arial" w:eastAsia="Times New Roman" w:hAnsi="Arial" w:cs="Arial"/>
          <w:color w:val="2D2D2D"/>
          <w:spacing w:val="1"/>
          <w:sz w:val="15"/>
          <w:szCs w:val="15"/>
          <w:lang w:eastAsia="ru-RU"/>
        </w:rPr>
        <w:t>ств пр</w:t>
      </w:r>
      <w:proofErr w:type="gramEnd"/>
      <w:r w:rsidRPr="004E3558">
        <w:rPr>
          <w:rFonts w:ascii="Arial" w:eastAsia="Times New Roman" w:hAnsi="Arial" w:cs="Arial"/>
          <w:color w:val="2D2D2D"/>
          <w:spacing w:val="1"/>
          <w:sz w:val="15"/>
          <w:szCs w:val="15"/>
          <w:lang w:eastAsia="ru-RU"/>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302. На транспортном средстве, перевозящем </w:t>
      </w:r>
      <w:proofErr w:type="spellStart"/>
      <w:r w:rsidRPr="004E3558">
        <w:rPr>
          <w:rFonts w:ascii="Arial" w:eastAsia="Times New Roman" w:hAnsi="Arial" w:cs="Arial"/>
          <w:color w:val="2D2D2D"/>
          <w:spacing w:val="1"/>
          <w:sz w:val="15"/>
          <w:szCs w:val="15"/>
          <w:lang w:eastAsia="ru-RU"/>
        </w:rPr>
        <w:t>пожаровзрывоопасные</w:t>
      </w:r>
      <w:proofErr w:type="spellEnd"/>
      <w:r w:rsidRPr="004E3558">
        <w:rPr>
          <w:rFonts w:ascii="Arial" w:eastAsia="Times New Roman" w:hAnsi="Arial" w:cs="Arial"/>
          <w:color w:val="2D2D2D"/>
          <w:spacing w:val="1"/>
          <w:sz w:val="15"/>
          <w:szCs w:val="15"/>
          <w:lang w:eastAsia="ru-RU"/>
        </w:rPr>
        <w:t xml:space="preserve"> вещества, а также на каждом грузовом месте, на котором находятся эти вещества и материалы, должны быть знаки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303. Руководитель организации обеспечивает места погрузки и разгрузки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веществ и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первичными средствами пожаротушения;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исправным стационарным или временным электрическим освещением во взрывозащищенном исполнении.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304. Запрещается пользоваться открытым огнем в местах погрузочно-разгрузочных работ с </w:t>
      </w:r>
      <w:proofErr w:type="spellStart"/>
      <w:r w:rsidRPr="004E3558">
        <w:rPr>
          <w:rFonts w:ascii="Arial" w:eastAsia="Times New Roman" w:hAnsi="Arial" w:cs="Arial"/>
          <w:color w:val="2D2D2D"/>
          <w:spacing w:val="1"/>
          <w:sz w:val="15"/>
          <w:szCs w:val="15"/>
          <w:lang w:eastAsia="ru-RU"/>
        </w:rPr>
        <w:t>пожаровзрывоопасными</w:t>
      </w:r>
      <w:proofErr w:type="spellEnd"/>
      <w:r w:rsidRPr="004E3558">
        <w:rPr>
          <w:rFonts w:ascii="Arial" w:eastAsia="Times New Roman" w:hAnsi="Arial" w:cs="Arial"/>
          <w:color w:val="2D2D2D"/>
          <w:spacing w:val="1"/>
          <w:sz w:val="15"/>
          <w:szCs w:val="15"/>
          <w:lang w:eastAsia="ru-RU"/>
        </w:rPr>
        <w:t xml:space="preserve"> и пожароопасными веществами и материалами.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305. Транспортные средства (вагоны, кузова, прицепы, контейнеры и т.п.), подаваемые под погрузку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веществ и материалов, должны быть исправными и очищенными от посторонних веществ.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306. При обнаружении повреждений тары (упаковки), рассыпанных или разлитых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307. При выполнении погрузочно-разгрузочных работ с </w:t>
      </w:r>
      <w:proofErr w:type="spellStart"/>
      <w:r w:rsidRPr="004E3558">
        <w:rPr>
          <w:rFonts w:ascii="Arial" w:eastAsia="Times New Roman" w:hAnsi="Arial" w:cs="Arial"/>
          <w:color w:val="2D2D2D"/>
          <w:spacing w:val="1"/>
          <w:sz w:val="15"/>
          <w:szCs w:val="15"/>
          <w:lang w:eastAsia="ru-RU"/>
        </w:rPr>
        <w:t>пожаровзрывоопасными</w:t>
      </w:r>
      <w:proofErr w:type="spellEnd"/>
      <w:r w:rsidRPr="004E3558">
        <w:rPr>
          <w:rFonts w:ascii="Arial" w:eastAsia="Times New Roman" w:hAnsi="Arial" w:cs="Arial"/>
          <w:color w:val="2D2D2D"/>
          <w:spacing w:val="1"/>
          <w:sz w:val="15"/>
          <w:szCs w:val="15"/>
          <w:lang w:eastAsia="ru-RU"/>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308. Запрещается производить погрузочно-разгрузочные работы с </w:t>
      </w:r>
      <w:proofErr w:type="spellStart"/>
      <w:r w:rsidRPr="004E3558">
        <w:rPr>
          <w:rFonts w:ascii="Arial" w:eastAsia="Times New Roman" w:hAnsi="Arial" w:cs="Arial"/>
          <w:color w:val="2D2D2D"/>
          <w:spacing w:val="1"/>
          <w:sz w:val="15"/>
          <w:szCs w:val="15"/>
          <w:lang w:eastAsia="ru-RU"/>
        </w:rPr>
        <w:t>пожаровзрывоопасными</w:t>
      </w:r>
      <w:proofErr w:type="spellEnd"/>
      <w:r w:rsidRPr="004E3558">
        <w:rPr>
          <w:rFonts w:ascii="Arial" w:eastAsia="Times New Roman" w:hAnsi="Arial" w:cs="Arial"/>
          <w:color w:val="2D2D2D"/>
          <w:spacing w:val="1"/>
          <w:sz w:val="15"/>
          <w:szCs w:val="15"/>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309. </w:t>
      </w:r>
      <w:proofErr w:type="spellStart"/>
      <w:r w:rsidRPr="004E3558">
        <w:rPr>
          <w:rFonts w:ascii="Arial" w:eastAsia="Times New Roman" w:hAnsi="Arial" w:cs="Arial"/>
          <w:color w:val="2D2D2D"/>
          <w:spacing w:val="1"/>
          <w:sz w:val="15"/>
          <w:szCs w:val="15"/>
          <w:lang w:eastAsia="ru-RU"/>
        </w:rPr>
        <w:t>Пожаровзрывоопасные</w:t>
      </w:r>
      <w:proofErr w:type="spellEnd"/>
      <w:r w:rsidRPr="004E3558">
        <w:rPr>
          <w:rFonts w:ascii="Arial" w:eastAsia="Times New Roman" w:hAnsi="Arial" w:cs="Arial"/>
          <w:color w:val="2D2D2D"/>
          <w:spacing w:val="1"/>
          <w:sz w:val="15"/>
          <w:szCs w:val="15"/>
          <w:lang w:eastAsia="ru-RU"/>
        </w:rPr>
        <w:t xml:space="preserve"> и пожароопасные </w:t>
      </w:r>
      <w:proofErr w:type="gramStart"/>
      <w:r w:rsidRPr="004E3558">
        <w:rPr>
          <w:rFonts w:ascii="Arial" w:eastAsia="Times New Roman" w:hAnsi="Arial" w:cs="Arial"/>
          <w:color w:val="2D2D2D"/>
          <w:spacing w:val="1"/>
          <w:sz w:val="15"/>
          <w:szCs w:val="15"/>
          <w:lang w:eastAsia="ru-RU"/>
        </w:rPr>
        <w:t>вещества</w:t>
      </w:r>
      <w:proofErr w:type="gramEnd"/>
      <w:r w:rsidRPr="004E3558">
        <w:rPr>
          <w:rFonts w:ascii="Arial" w:eastAsia="Times New Roman" w:hAnsi="Arial" w:cs="Arial"/>
          <w:color w:val="2D2D2D"/>
          <w:spacing w:val="1"/>
          <w:sz w:val="15"/>
          <w:szCs w:val="15"/>
          <w:lang w:eastAsia="ru-RU"/>
        </w:rPr>
        <w:t xml:space="preserve"> и материалы следует надежно закреплять в вагонах, контейнерах и кузовах автомобилей в целях исключения их перемещения при движении.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310. При проведении технологических операций, связанных с наполнением и сливом легковоспламеняющихся и горючих жидкостей: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люки и крышки следует открывать плавно, без рывков и ударов, с применением </w:t>
      </w:r>
      <w:proofErr w:type="spellStart"/>
      <w:r w:rsidRPr="004E3558">
        <w:rPr>
          <w:rFonts w:ascii="Arial" w:eastAsia="Times New Roman" w:hAnsi="Arial" w:cs="Arial"/>
          <w:color w:val="2D2D2D"/>
          <w:spacing w:val="1"/>
          <w:sz w:val="15"/>
          <w:szCs w:val="15"/>
          <w:lang w:eastAsia="ru-RU"/>
        </w:rPr>
        <w:t>искробезопасных</w:t>
      </w:r>
      <w:proofErr w:type="spellEnd"/>
      <w:r w:rsidRPr="004E3558">
        <w:rPr>
          <w:rFonts w:ascii="Arial" w:eastAsia="Times New Roman" w:hAnsi="Arial" w:cs="Arial"/>
          <w:color w:val="2D2D2D"/>
          <w:spacing w:val="1"/>
          <w:sz w:val="15"/>
          <w:szCs w:val="15"/>
          <w:lang w:eastAsia="ru-RU"/>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арматура, шланги, разъемные соединения, устройства защиты от статического электричества должны быть в исправном техническом состоянии.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311. Перед заполнением резервуаров, цистерн, тары и других емкостей жидкостью необходимо проверить исправность имеющегося замерного устройства.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312. По окончании разгрузки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эксплуатация рукавов с устройствами присоединения, имеющими механические повреждения и износ резьбы.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314. Операции по наливу и сливу должны проводиться при заземленных трубопроводах с помощью резинотканевых рукавов.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 xml:space="preserve">XIII. Сливоналивные операции </w:t>
      </w:r>
      <w:proofErr w:type="gramStart"/>
      <w:r w:rsidRPr="004E3558">
        <w:rPr>
          <w:rFonts w:ascii="Arial" w:eastAsia="Times New Roman" w:hAnsi="Arial" w:cs="Arial"/>
          <w:color w:val="4C4C4C"/>
          <w:spacing w:val="1"/>
          <w:sz w:val="21"/>
          <w:szCs w:val="21"/>
          <w:lang w:eastAsia="ru-RU"/>
        </w:rPr>
        <w:t>с</w:t>
      </w:r>
      <w:proofErr w:type="gramEnd"/>
      <w:r w:rsidRPr="004E3558">
        <w:rPr>
          <w:rFonts w:ascii="Arial" w:eastAsia="Times New Roman" w:hAnsi="Arial" w:cs="Arial"/>
          <w:color w:val="4C4C4C"/>
          <w:spacing w:val="1"/>
          <w:sz w:val="21"/>
          <w:szCs w:val="21"/>
          <w:lang w:eastAsia="ru-RU"/>
        </w:rPr>
        <w:t xml:space="preserve"> сжиженным углеводородным газом</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316. Во время налива и слива сжиженного углеводородного газа запрещается: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проведение пожароопасных работ и курение на расстоянии менее 100 метров от цистерны;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проведение ремонтных работ на цистернах и вблизи них, а также иных работ, не связанных со сливоналивными операциями;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подъезд автомобильного и маневрового железнодорожного транспорта;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нахождение на сливоналивной эстакаде посторонних лиц, не имеющих отношения к сливоналивным операциям.</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rsidRPr="004E3558">
        <w:rPr>
          <w:rFonts w:ascii="Arial" w:eastAsia="Times New Roman" w:hAnsi="Arial" w:cs="Arial"/>
          <w:color w:val="2D2D2D"/>
          <w:spacing w:val="1"/>
          <w:sz w:val="15"/>
          <w:szCs w:val="15"/>
          <w:lang w:eastAsia="ru-RU"/>
        </w:rPr>
        <w:t>х</w:t>
      </w:r>
      <w:proofErr w:type="spellEnd"/>
      <w:r w:rsidRPr="004E3558">
        <w:rPr>
          <w:rFonts w:ascii="Arial" w:eastAsia="Times New Roman" w:hAnsi="Arial" w:cs="Arial"/>
          <w:color w:val="2D2D2D"/>
          <w:spacing w:val="1"/>
          <w:sz w:val="15"/>
          <w:szCs w:val="15"/>
          <w:lang w:eastAsia="ru-RU"/>
        </w:rPr>
        <w:t xml:space="preserve"> 500 миллиметров с надписью "Стоп, проезд запрещен, производится налив (слив) цистерны".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319. Запрещается выполнять сливоналивные операции во время грозы.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321. Запрещается заполнение цистерн в следующих случаях: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истек срок заводского и деповского ремонта ходовых частей цистерны;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нет установленных клейм, надписей и неясны трафареты;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lastRenderedPageBreak/>
        <w:t>д</w:t>
      </w:r>
      <w:proofErr w:type="spellEnd"/>
      <w:r w:rsidRPr="004E3558">
        <w:rPr>
          <w:rFonts w:ascii="Arial" w:eastAsia="Times New Roman" w:hAnsi="Arial" w:cs="Arial"/>
          <w:color w:val="2D2D2D"/>
          <w:spacing w:val="1"/>
          <w:sz w:val="15"/>
          <w:szCs w:val="15"/>
          <w:lang w:eastAsia="ru-RU"/>
        </w:rPr>
        <w:t>) повреждена цилиндрическая часть котла или днища (трещины, вмятины, заметные изменения формы и т.д.);</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цистерны заполнены продуктами, не относящимися к сжиженным углеводородным газам;</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324. В процессе заполнения цистерны сжиженным углеводородным газом необходимо вести </w:t>
      </w:r>
      <w:proofErr w:type="gramStart"/>
      <w:r w:rsidRPr="004E3558">
        <w:rPr>
          <w:rFonts w:ascii="Arial" w:eastAsia="Times New Roman" w:hAnsi="Arial" w:cs="Arial"/>
          <w:color w:val="2D2D2D"/>
          <w:spacing w:val="1"/>
          <w:sz w:val="15"/>
          <w:szCs w:val="15"/>
          <w:lang w:eastAsia="ru-RU"/>
        </w:rPr>
        <w:t>контроль за</w:t>
      </w:r>
      <w:proofErr w:type="gramEnd"/>
      <w:r w:rsidRPr="004E3558">
        <w:rPr>
          <w:rFonts w:ascii="Arial" w:eastAsia="Times New Roman" w:hAnsi="Arial" w:cs="Arial"/>
          <w:color w:val="2D2D2D"/>
          <w:spacing w:val="1"/>
          <w:sz w:val="15"/>
          <w:szCs w:val="15"/>
          <w:lang w:eastAsia="ru-RU"/>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4E3558">
        <w:rPr>
          <w:rFonts w:ascii="Arial" w:eastAsia="Times New Roman" w:hAnsi="Arial" w:cs="Arial"/>
          <w:color w:val="2D2D2D"/>
          <w:spacing w:val="1"/>
          <w:sz w:val="15"/>
          <w:szCs w:val="15"/>
          <w:lang w:eastAsia="ru-RU"/>
        </w:rPr>
        <w:t>сбрасывается</w:t>
      </w:r>
      <w:proofErr w:type="gramEnd"/>
      <w:r w:rsidRPr="004E3558">
        <w:rPr>
          <w:rFonts w:ascii="Arial" w:eastAsia="Times New Roman" w:hAnsi="Arial" w:cs="Arial"/>
          <w:color w:val="2D2D2D"/>
          <w:spacing w:val="1"/>
          <w:sz w:val="15"/>
          <w:szCs w:val="15"/>
          <w:lang w:eastAsia="ru-RU"/>
        </w:rPr>
        <w:t xml:space="preserve"> и принимаются меры к выявлению и устранению неисправностей.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326. Руководитель организации обеспечивает наличие на сливоналивных эстакадах первичных средств пожаротушения.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329. Запрещается машинисту локомотива отцеплять локомотив от состава, имеющего вагоны-цистерны </w:t>
      </w:r>
      <w:proofErr w:type="gramStart"/>
      <w:r w:rsidRPr="004E3558">
        <w:rPr>
          <w:rFonts w:ascii="Arial" w:eastAsia="Times New Roman" w:hAnsi="Arial" w:cs="Arial"/>
          <w:color w:val="2D2D2D"/>
          <w:spacing w:val="1"/>
          <w:sz w:val="15"/>
          <w:szCs w:val="15"/>
          <w:lang w:eastAsia="ru-RU"/>
        </w:rPr>
        <w:t>с</w:t>
      </w:r>
      <w:proofErr w:type="gramEnd"/>
      <w:r w:rsidRPr="004E3558">
        <w:rPr>
          <w:rFonts w:ascii="Arial" w:eastAsia="Times New Roman" w:hAnsi="Arial" w:cs="Arial"/>
          <w:color w:val="2D2D2D"/>
          <w:spacing w:val="1"/>
          <w:sz w:val="15"/>
          <w:szCs w:val="15"/>
          <w:lang w:eastAsia="ru-RU"/>
        </w:rPr>
        <w:t xml:space="preserve"> сжиженным углеводородным газом, не получив сообщение о закреплении состава тормозными башмаками.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330. Ремонт котла цистерны, его элементов, а также его внутренний осмотр разрешается проводить только после дегазации объема котла.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332. При производстве ремонтных работ запрещается: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ремонтировать котел в груженом состоянии, а также в порожнем состоянии до производства дегазации его объема;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производить удары по котлу цистерны;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пользоваться инструментом, дающим искрение, и находиться с открытым огнем (факел, жаровня, керосиновый фонарь и т.д.) вблизи цистерны;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производить под цистерной сварочные и огневые работы.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333. При выполнении работ внутри котла цистерны (внутренний осмотр, ремонт, чистка и т.п.):</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проводится анализ воздушной среды в объеме котла цистерны на отсутствие опасной концентрации углеводородов и на содержание кислорода.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335. При возникновении пожароопасной ситуации или пожара в подвижном составе, имеющем вагоны-цистерны </w:t>
      </w:r>
      <w:proofErr w:type="gramStart"/>
      <w:r w:rsidRPr="004E3558">
        <w:rPr>
          <w:rFonts w:ascii="Arial" w:eastAsia="Times New Roman" w:hAnsi="Arial" w:cs="Arial"/>
          <w:color w:val="2D2D2D"/>
          <w:spacing w:val="1"/>
          <w:sz w:val="15"/>
          <w:szCs w:val="15"/>
          <w:lang w:eastAsia="ru-RU"/>
        </w:rPr>
        <w:t>с</w:t>
      </w:r>
      <w:proofErr w:type="gramEnd"/>
      <w:r w:rsidRPr="004E3558">
        <w:rPr>
          <w:rFonts w:ascii="Arial" w:eastAsia="Times New Roman" w:hAnsi="Arial" w:cs="Arial"/>
          <w:color w:val="2D2D2D"/>
          <w:spacing w:val="1"/>
          <w:sz w:val="15"/>
          <w:szCs w:val="15"/>
          <w:lang w:eastAsia="ru-RU"/>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336. Руководитель организации создает для целей ликвидации пожароопасных ситуаций и пожаров аварийные группы.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337. При утечке сжиженного углеводородного газа следует: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убрать из зоны разлива сжиженного углеводородного газа горючие вещества;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устранить течь и (или) перекачать содержимое цистерны в исправную цистерну (емкость);</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отвести вагон-цистерну </w:t>
      </w:r>
      <w:proofErr w:type="gramStart"/>
      <w:r w:rsidRPr="004E3558">
        <w:rPr>
          <w:rFonts w:ascii="Arial" w:eastAsia="Times New Roman" w:hAnsi="Arial" w:cs="Arial"/>
          <w:color w:val="2D2D2D"/>
          <w:spacing w:val="1"/>
          <w:sz w:val="15"/>
          <w:szCs w:val="15"/>
          <w:lang w:eastAsia="ru-RU"/>
        </w:rPr>
        <w:t>с</w:t>
      </w:r>
      <w:proofErr w:type="gramEnd"/>
      <w:r w:rsidRPr="004E3558">
        <w:rPr>
          <w:rFonts w:ascii="Arial" w:eastAsia="Times New Roman" w:hAnsi="Arial" w:cs="Arial"/>
          <w:color w:val="2D2D2D"/>
          <w:spacing w:val="1"/>
          <w:sz w:val="15"/>
          <w:szCs w:val="15"/>
          <w:lang w:eastAsia="ru-RU"/>
        </w:rPr>
        <w:t xml:space="preserve"> сжиженным углеводородным газом в безопасную зону;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при интенсивной утечке дать газу полностью выйти из цистерны, при этом необходимо вести постоянный </w:t>
      </w:r>
      <w:proofErr w:type="gramStart"/>
      <w:r w:rsidRPr="004E3558">
        <w:rPr>
          <w:rFonts w:ascii="Arial" w:eastAsia="Times New Roman" w:hAnsi="Arial" w:cs="Arial"/>
          <w:color w:val="2D2D2D"/>
          <w:spacing w:val="1"/>
          <w:sz w:val="15"/>
          <w:szCs w:val="15"/>
          <w:lang w:eastAsia="ru-RU"/>
        </w:rPr>
        <w:t>контроль за</w:t>
      </w:r>
      <w:proofErr w:type="gramEnd"/>
      <w:r w:rsidRPr="004E3558">
        <w:rPr>
          <w:rFonts w:ascii="Arial" w:eastAsia="Times New Roman" w:hAnsi="Arial" w:cs="Arial"/>
          <w:color w:val="2D2D2D"/>
          <w:spacing w:val="1"/>
          <w:sz w:val="15"/>
          <w:szCs w:val="15"/>
          <w:lang w:eastAsia="ru-RU"/>
        </w:rPr>
        <w:t xml:space="preserve"> образованием возможных зон загазованности в радиусе 200 метров, пока газ не рассеется;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не допускать попадания сжиженного углеводородного газа в тоннели, подвалы, канализацию.</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XIV. Объекты хранения</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340. Запрещается совместное хранение в одной секции с каучуком или автомобильной резиной каких-либо других материалов и товаров.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342. На открытых площадках или под навесами хранение аэрозольных упаковок допускается только в негорючих контейнерах.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343. Расстояние от светильников до хранящихся товаров должно быть не менее 0,5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345. Запрещается стоянка и ремонт погрузочно-разгрузочных и транспортных сре</w:t>
      </w:r>
      <w:proofErr w:type="gramStart"/>
      <w:r w:rsidRPr="004E3558">
        <w:rPr>
          <w:rFonts w:ascii="Arial" w:eastAsia="Times New Roman" w:hAnsi="Arial" w:cs="Arial"/>
          <w:color w:val="2D2D2D"/>
          <w:spacing w:val="1"/>
          <w:sz w:val="15"/>
          <w:szCs w:val="15"/>
          <w:lang w:eastAsia="ru-RU"/>
        </w:rPr>
        <w:t>дств в скл</w:t>
      </w:r>
      <w:proofErr w:type="gramEnd"/>
      <w:r w:rsidRPr="004E3558">
        <w:rPr>
          <w:rFonts w:ascii="Arial" w:eastAsia="Times New Roman" w:hAnsi="Arial" w:cs="Arial"/>
          <w:color w:val="2D2D2D"/>
          <w:spacing w:val="1"/>
          <w:sz w:val="15"/>
          <w:szCs w:val="15"/>
          <w:lang w:eastAsia="ru-RU"/>
        </w:rPr>
        <w:t>адских помещениях и на дебаркадерах.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346. Грузы и материалы, разгруженные на рампу (платформу), к концу рабочего дня должны быть убраны.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351. Запрещается въезд локомотивов в складские помещения категорий</w:t>
      </w:r>
      <w:proofErr w:type="gramStart"/>
      <w:r w:rsidRPr="004E3558">
        <w:rPr>
          <w:rFonts w:ascii="Arial" w:eastAsia="Times New Roman" w:hAnsi="Arial" w:cs="Arial"/>
          <w:color w:val="2D2D2D"/>
          <w:spacing w:val="1"/>
          <w:sz w:val="15"/>
          <w:szCs w:val="15"/>
          <w:lang w:eastAsia="ru-RU"/>
        </w:rPr>
        <w:t xml:space="preserve"> А</w:t>
      </w:r>
      <w:proofErr w:type="gramEnd"/>
      <w:r w:rsidRPr="004E3558">
        <w:rPr>
          <w:rFonts w:ascii="Arial" w:eastAsia="Times New Roman" w:hAnsi="Arial" w:cs="Arial"/>
          <w:color w:val="2D2D2D"/>
          <w:spacing w:val="1"/>
          <w:sz w:val="15"/>
          <w:szCs w:val="15"/>
          <w:lang w:eastAsia="ru-RU"/>
        </w:rPr>
        <w:t>, Б и В1-В4 по взрывопожарной и пожарной 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352. Обвалования вокруг резервуаров с нефтью и нефтепродуктами, а также переезды через обвалования должны находиться в исправном состоянии.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353. Запрещается на складах легковоспламеняющихся и горючих жидкостей: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эксплуатация негерметичного оборудования и запорной арматуры;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наличие деревьев, кустарников и сухой растительности внутри обвалований;</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0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установка емкостей (резервуаров) на основание, выполненное из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переполнение резервуаров и цистерн;</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отбор проб из резервуаров во время слива или налива нефти и нефтепродуктов;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слив и налив нефти и нефтепродуктов во время грозы.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354. На складах легковоспламеняющихся и горючих жидкостей: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дыхательные клапаны и </w:t>
      </w:r>
      <w:proofErr w:type="spellStart"/>
      <w:r w:rsidRPr="004E3558">
        <w:rPr>
          <w:rFonts w:ascii="Arial" w:eastAsia="Times New Roman" w:hAnsi="Arial" w:cs="Arial"/>
          <w:color w:val="2D2D2D"/>
          <w:spacing w:val="1"/>
          <w:sz w:val="15"/>
          <w:szCs w:val="15"/>
          <w:lang w:eastAsia="ru-RU"/>
        </w:rPr>
        <w:t>огнепреградители</w:t>
      </w:r>
      <w:proofErr w:type="spellEnd"/>
      <w:r w:rsidRPr="004E3558">
        <w:rPr>
          <w:rFonts w:ascii="Arial" w:eastAsia="Times New Roman" w:hAnsi="Arial" w:cs="Arial"/>
          <w:color w:val="2D2D2D"/>
          <w:spacing w:val="1"/>
          <w:sz w:val="15"/>
          <w:szCs w:val="15"/>
          <w:lang w:eastAsia="ru-RU"/>
        </w:rPr>
        <w:t xml:space="preserve"> необходимо проверять в соответствии с технической документацией предприятий-изготовителей;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при осмотрах дыхательной арматуры необходимо очищать клапаны и сетки </w:t>
      </w:r>
      <w:proofErr w:type="gramStart"/>
      <w:r w:rsidRPr="004E3558">
        <w:rPr>
          <w:rFonts w:ascii="Arial" w:eastAsia="Times New Roman" w:hAnsi="Arial" w:cs="Arial"/>
          <w:color w:val="2D2D2D"/>
          <w:spacing w:val="1"/>
          <w:sz w:val="15"/>
          <w:szCs w:val="15"/>
          <w:lang w:eastAsia="ru-RU"/>
        </w:rPr>
        <w:t>от</w:t>
      </w:r>
      <w:proofErr w:type="gramEnd"/>
      <w:r w:rsidRPr="004E3558">
        <w:rPr>
          <w:rFonts w:ascii="Arial" w:eastAsia="Times New Roman" w:hAnsi="Arial" w:cs="Arial"/>
          <w:color w:val="2D2D2D"/>
          <w:spacing w:val="1"/>
          <w:sz w:val="15"/>
          <w:szCs w:val="15"/>
          <w:lang w:eastAsia="ru-RU"/>
        </w:rPr>
        <w:t xml:space="preserve"> льда, их отогрев производится только </w:t>
      </w:r>
      <w:proofErr w:type="spellStart"/>
      <w:r w:rsidRPr="004E3558">
        <w:rPr>
          <w:rFonts w:ascii="Arial" w:eastAsia="Times New Roman" w:hAnsi="Arial" w:cs="Arial"/>
          <w:color w:val="2D2D2D"/>
          <w:spacing w:val="1"/>
          <w:sz w:val="15"/>
          <w:szCs w:val="15"/>
          <w:lang w:eastAsia="ru-RU"/>
        </w:rPr>
        <w:t>пожаробезопасными</w:t>
      </w:r>
      <w:proofErr w:type="spellEnd"/>
      <w:r w:rsidRPr="004E3558">
        <w:rPr>
          <w:rFonts w:ascii="Arial" w:eastAsia="Times New Roman" w:hAnsi="Arial" w:cs="Arial"/>
          <w:color w:val="2D2D2D"/>
          <w:spacing w:val="1"/>
          <w:sz w:val="15"/>
          <w:szCs w:val="15"/>
          <w:lang w:eastAsia="ru-RU"/>
        </w:rPr>
        <w:t xml:space="preserve"> способами;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хранить жидкости разрешается только в исправной таре. Пролитая жидкость должна немедленно убираться;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запрещается разливать нефтепродукты, а также хранить упаковочный материал и тару непосредственно в хранилищах и на обвалованных площадках.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355. При хранении газа: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окна помещений, где хранятся баллоны с газом, закрашиваются белой краской или оборудуются солнцезащитными негорючими устройствами;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4E3558">
        <w:rPr>
          <w:rFonts w:ascii="Arial" w:eastAsia="Times New Roman" w:hAnsi="Arial" w:cs="Arial"/>
          <w:color w:val="2D2D2D"/>
          <w:spacing w:val="1"/>
          <w:sz w:val="15"/>
          <w:szCs w:val="15"/>
          <w:lang w:eastAsia="ru-RU"/>
        </w:rPr>
        <w:t>перекантовке</w:t>
      </w:r>
      <w:proofErr w:type="spellEnd"/>
      <w:r w:rsidRPr="004E3558">
        <w:rPr>
          <w:rFonts w:ascii="Arial" w:eastAsia="Times New Roman" w:hAnsi="Arial" w:cs="Arial"/>
          <w:color w:val="2D2D2D"/>
          <w:spacing w:val="1"/>
          <w:sz w:val="15"/>
          <w:szCs w:val="15"/>
          <w:lang w:eastAsia="ru-RU"/>
        </w:rPr>
        <w:t xml:space="preserve"> баллонов с кислородом вручную не разрешается браться за клапаны;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е) в помещениях должны устанавливаться газоанализаторы для </w:t>
      </w:r>
      <w:proofErr w:type="gramStart"/>
      <w:r w:rsidRPr="004E3558">
        <w:rPr>
          <w:rFonts w:ascii="Arial" w:eastAsia="Times New Roman" w:hAnsi="Arial" w:cs="Arial"/>
          <w:color w:val="2D2D2D"/>
          <w:spacing w:val="1"/>
          <w:sz w:val="15"/>
          <w:szCs w:val="15"/>
          <w:lang w:eastAsia="ru-RU"/>
        </w:rPr>
        <w:t>контроля за</w:t>
      </w:r>
      <w:proofErr w:type="gramEnd"/>
      <w:r w:rsidRPr="004E3558">
        <w:rPr>
          <w:rFonts w:ascii="Arial" w:eastAsia="Times New Roman" w:hAnsi="Arial" w:cs="Arial"/>
          <w:color w:val="2D2D2D"/>
          <w:spacing w:val="1"/>
          <w:sz w:val="15"/>
          <w:szCs w:val="15"/>
          <w:lang w:eastAsia="ru-RU"/>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4E3558">
        <w:rPr>
          <w:rFonts w:ascii="Arial" w:eastAsia="Times New Roman" w:hAnsi="Arial" w:cs="Arial"/>
          <w:color w:val="2D2D2D"/>
          <w:spacing w:val="1"/>
          <w:sz w:val="15"/>
          <w:szCs w:val="15"/>
          <w:lang w:eastAsia="ru-RU"/>
        </w:rPr>
        <w:t>газовоздушной</w:t>
      </w:r>
      <w:proofErr w:type="spellEnd"/>
      <w:r w:rsidRPr="004E3558">
        <w:rPr>
          <w:rFonts w:ascii="Arial" w:eastAsia="Times New Roman" w:hAnsi="Arial" w:cs="Arial"/>
          <w:color w:val="2D2D2D"/>
          <w:spacing w:val="1"/>
          <w:sz w:val="15"/>
          <w:szCs w:val="15"/>
          <w:lang w:eastAsia="ru-RU"/>
        </w:rPr>
        <w:t xml:space="preserve"> среды;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при обнаружении утечки газа из баллонов они должны убираться из помещения склада в безопасное место;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на склад, где размещаются баллоны с горючим газом, не допускаются лица в обуви, подбитой металлическими гвоздями или подковами;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к) хранение каких-либо других веществ, материалов и оборудования в помещениях складов с горючим газом не разрешается;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л) помещения складов с горючим газом обеспечиваются естественной вентиляцией.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357. При хранении зерна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хранить совместно с зерном другие материалы и оборудование;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применять внутри складских помещений зерноочистительные и другие машины с двигателями внутреннего сгорания;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работать на передвижных механизмах при закрытых воротах с двух сторон склада;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4E3558">
        <w:rPr>
          <w:rFonts w:ascii="Arial" w:eastAsia="Times New Roman" w:hAnsi="Arial" w:cs="Arial"/>
          <w:color w:val="2D2D2D"/>
          <w:spacing w:val="1"/>
          <w:sz w:val="15"/>
          <w:szCs w:val="15"/>
          <w:lang w:eastAsia="ru-RU"/>
        </w:rPr>
        <w:t>электрозажигания</w:t>
      </w:r>
      <w:proofErr w:type="spellEnd"/>
      <w:r w:rsidRPr="004E3558">
        <w:rPr>
          <w:rFonts w:ascii="Arial" w:eastAsia="Times New Roman" w:hAnsi="Arial" w:cs="Arial"/>
          <w:color w:val="2D2D2D"/>
          <w:spacing w:val="1"/>
          <w:sz w:val="15"/>
          <w:szCs w:val="15"/>
          <w:lang w:eastAsia="ru-RU"/>
        </w:rPr>
        <w:t xml:space="preserve"> или без них;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засыпать зерно выше уровня транспортерной ленты и допускать трение ленты о конструкции транспортера.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358. </w:t>
      </w:r>
      <w:proofErr w:type="gramStart"/>
      <w:r w:rsidRPr="004E3558">
        <w:rPr>
          <w:rFonts w:ascii="Arial" w:eastAsia="Times New Roman" w:hAnsi="Arial" w:cs="Arial"/>
          <w:color w:val="2D2D2D"/>
          <w:spacing w:val="1"/>
          <w:sz w:val="15"/>
          <w:szCs w:val="15"/>
          <w:lang w:eastAsia="ru-RU"/>
        </w:rPr>
        <w:t>Контроль за</w:t>
      </w:r>
      <w:proofErr w:type="gramEnd"/>
      <w:r w:rsidRPr="004E3558">
        <w:rPr>
          <w:rFonts w:ascii="Arial" w:eastAsia="Times New Roman" w:hAnsi="Arial" w:cs="Arial"/>
          <w:color w:val="2D2D2D"/>
          <w:spacing w:val="1"/>
          <w:sz w:val="15"/>
          <w:szCs w:val="15"/>
          <w:lang w:eastAsia="ru-RU"/>
        </w:rPr>
        <w:t xml:space="preserve"> температурой зерна при работающей сушилке осуществляется путем отбора проб не реже чем через каждые 2 часа.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Очистка загрузочно-разгрузочных механизмов сушилки от пыли и зерна производится через сутки ее работы.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359. Передвижной сушильный агрегат устанавливается на расстоянии не менее 10 метров от здания зерносклада.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360. На складах по хранению лесных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запрещается производить работы, не связанные с хранением лесных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rsidRPr="004E3558">
        <w:rPr>
          <w:rFonts w:ascii="Arial" w:eastAsia="Times New Roman" w:hAnsi="Arial" w:cs="Arial"/>
          <w:color w:val="2D2D2D"/>
          <w:spacing w:val="1"/>
          <w:sz w:val="15"/>
          <w:szCs w:val="15"/>
          <w:lang w:eastAsia="ru-RU"/>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4E3558">
        <w:rPr>
          <w:rFonts w:ascii="Arial" w:eastAsia="Times New Roman" w:hAnsi="Arial" w:cs="Arial"/>
          <w:color w:val="2D2D2D"/>
          <w:spacing w:val="1"/>
          <w:sz w:val="15"/>
          <w:szCs w:val="15"/>
          <w:lang w:eastAsia="ru-RU"/>
        </w:rPr>
        <w:t>водоисточникам</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в закрытых складах лесоматериалов не должно быть перегородок и служебных помещений;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хранить щепу разрешается в закрытых складах, бункерах и на открытых площадках с основанием из негорючего материала.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361. На складах для хранения угля и торфа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укладывать уголь свежей добычи на старые отвалы угля, пролежавшего более 1 месяца;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принимать уголь и торф с явно выраженными очагами самовозгорания;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транспортировать горящий уголь и торф по транспортерным лентам и отгружать их в железнодорожный транспорт или бункера;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sidRPr="004E3558">
        <w:rPr>
          <w:rFonts w:ascii="Arial" w:eastAsia="Times New Roman" w:hAnsi="Arial" w:cs="Arial"/>
          <w:color w:val="2D2D2D"/>
          <w:spacing w:val="1"/>
          <w:sz w:val="15"/>
          <w:szCs w:val="15"/>
          <w:lang w:eastAsia="ru-RU"/>
        </w:rPr>
        <w:t>над</w:t>
      </w:r>
      <w:proofErr w:type="gramEnd"/>
      <w:r w:rsidRPr="004E3558">
        <w:rPr>
          <w:rFonts w:ascii="Arial" w:eastAsia="Times New Roman" w:hAnsi="Arial" w:cs="Arial"/>
          <w:color w:val="2D2D2D"/>
          <w:spacing w:val="1"/>
          <w:sz w:val="15"/>
          <w:szCs w:val="15"/>
          <w:lang w:eastAsia="ru-RU"/>
        </w:rPr>
        <w:t xml:space="preserve"> проложенными </w:t>
      </w:r>
      <w:proofErr w:type="spellStart"/>
      <w:r w:rsidRPr="004E3558">
        <w:rPr>
          <w:rFonts w:ascii="Arial" w:eastAsia="Times New Roman" w:hAnsi="Arial" w:cs="Arial"/>
          <w:color w:val="2D2D2D"/>
          <w:spacing w:val="1"/>
          <w:sz w:val="15"/>
          <w:szCs w:val="15"/>
          <w:lang w:eastAsia="ru-RU"/>
        </w:rPr>
        <w:t>электрокабелями</w:t>
      </w:r>
      <w:proofErr w:type="spell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нефтегазопроводами</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неорганизованно хранить выгруженное топливо в течение более 2 суток.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362. На складах для хранения угля, торфа и горючего сланца: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следует укладывать уголь различных марок, каждый вид торфа (кусковый и фрезерный), горючий сланец в отдельные штабели;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запрещается засыпать проезды твердым топливом и загромождать их оборудованием;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необходимо обеспечивать систематический </w:t>
      </w:r>
      <w:proofErr w:type="gramStart"/>
      <w:r w:rsidRPr="004E3558">
        <w:rPr>
          <w:rFonts w:ascii="Arial" w:eastAsia="Times New Roman" w:hAnsi="Arial" w:cs="Arial"/>
          <w:color w:val="2D2D2D"/>
          <w:spacing w:val="1"/>
          <w:sz w:val="15"/>
          <w:szCs w:val="15"/>
          <w:lang w:eastAsia="ru-RU"/>
        </w:rPr>
        <w:t>контроль за</w:t>
      </w:r>
      <w:proofErr w:type="gramEnd"/>
      <w:r w:rsidRPr="004E3558">
        <w:rPr>
          <w:rFonts w:ascii="Arial" w:eastAsia="Times New Roman" w:hAnsi="Arial" w:cs="Arial"/>
          <w:color w:val="2D2D2D"/>
          <w:spacing w:val="1"/>
          <w:sz w:val="15"/>
          <w:szCs w:val="15"/>
          <w:lang w:eastAsia="ru-RU"/>
        </w:rPr>
        <w:t xml:space="preserve"> температурой в штабелях угля и торфа через установленные в откосах железные трубы и термометры или другим безопасным способом;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lastRenderedPageBreak/>
        <w:t>з</w:t>
      </w:r>
      <w:proofErr w:type="spellEnd"/>
      <w:r w:rsidRPr="004E3558">
        <w:rPr>
          <w:rFonts w:ascii="Arial" w:eastAsia="Times New Roman" w:hAnsi="Arial" w:cs="Arial"/>
          <w:color w:val="2D2D2D"/>
          <w:spacing w:val="1"/>
          <w:sz w:val="15"/>
          <w:szCs w:val="15"/>
          <w:lang w:eastAsia="ru-RU"/>
        </w:rP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запрещается вновь укладывать в штабели самовозгоревшийся уголь, торф или горючий сланец после охлаждения или тушения.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XV. Строительно-монтажные и реставрационные работы</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4E3558">
        <w:rPr>
          <w:rFonts w:ascii="Arial" w:eastAsia="Times New Roman" w:hAnsi="Arial" w:cs="Arial"/>
          <w:color w:val="2D2D2D"/>
          <w:spacing w:val="1"/>
          <w:sz w:val="15"/>
          <w:szCs w:val="15"/>
          <w:lang w:eastAsia="ru-RU"/>
        </w:rPr>
        <w:t>водоисточников</w:t>
      </w:r>
      <w:proofErr w:type="spellEnd"/>
      <w:r w:rsidRPr="004E3558">
        <w:rPr>
          <w:rFonts w:ascii="Arial" w:eastAsia="Times New Roman" w:hAnsi="Arial" w:cs="Arial"/>
          <w:color w:val="2D2D2D"/>
          <w:spacing w:val="1"/>
          <w:sz w:val="15"/>
          <w:szCs w:val="15"/>
          <w:lang w:eastAsia="ru-RU"/>
        </w:rPr>
        <w:t>, средств пожаротушения и связи.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rsidRPr="004E3558">
        <w:rPr>
          <w:rFonts w:ascii="Arial" w:eastAsia="Times New Roman" w:hAnsi="Arial" w:cs="Arial"/>
          <w:color w:val="2D2D2D"/>
          <w:spacing w:val="1"/>
          <w:sz w:val="15"/>
          <w:szCs w:val="15"/>
          <w:lang w:eastAsia="ru-RU"/>
        </w:rPr>
        <w:br/>
        <w:t>(Абзац дополнительно включен с 5 марта 2014 года</w:t>
      </w:r>
      <w:r w:rsidRPr="004E3558">
        <w:rPr>
          <w:rFonts w:ascii="Arial" w:eastAsia="Times New Roman" w:hAnsi="Arial" w:cs="Arial"/>
          <w:color w:val="2D2D2D"/>
          <w:spacing w:val="1"/>
          <w:sz w:val="15"/>
          <w:lang w:eastAsia="ru-RU"/>
        </w:rPr>
        <w:t> </w:t>
      </w:r>
      <w:hyperlink r:id="rId11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366. Хранение на открытых площадках горючих строительных материалов (</w:t>
      </w:r>
      <w:proofErr w:type="spellStart"/>
      <w:r w:rsidRPr="004E3558">
        <w:rPr>
          <w:rFonts w:ascii="Arial" w:eastAsia="Times New Roman" w:hAnsi="Arial" w:cs="Arial"/>
          <w:color w:val="2D2D2D"/>
          <w:spacing w:val="1"/>
          <w:sz w:val="15"/>
          <w:szCs w:val="15"/>
          <w:lang w:eastAsia="ru-RU"/>
        </w:rPr>
        <w:t>лесопиломатериалы</w:t>
      </w:r>
      <w:proofErr w:type="spellEnd"/>
      <w:r w:rsidRPr="004E3558">
        <w:rPr>
          <w:rFonts w:ascii="Arial" w:eastAsia="Times New Roman" w:hAnsi="Arial" w:cs="Arial"/>
          <w:color w:val="2D2D2D"/>
          <w:spacing w:val="1"/>
          <w:sz w:val="15"/>
          <w:szCs w:val="15"/>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Расстояние между штабелями (группами) и от них до строящихся или существующих объектов составляет не менее 24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использование строящихся зданий для проживания людей.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Ямы для гашения извести разрешается располагать на расстоянии не менее 5 метров от склада ее хранения и не менее 15 метров от других объектов.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369. Допускается на период строительства объекта для защиты от повреждений покрывать негорючие ступени горючими материалами.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371. Строительные леса и опалубка выполняются из материалов, не распространяющих и не поддерживающих горение.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строительстве объекта в 3 этажа и более следует применять инвентарные металлические строительные леса.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конструкции лесов закрывать (утеплять) горючими материалами (фанерой, пластиком, древесноволокнистыми плитами, брезентом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sidRPr="004E3558">
        <w:rPr>
          <w:rFonts w:ascii="Arial" w:eastAsia="Times New Roman" w:hAnsi="Arial" w:cs="Arial"/>
          <w:color w:val="2D2D2D"/>
          <w:spacing w:val="1"/>
          <w:sz w:val="15"/>
          <w:szCs w:val="15"/>
          <w:lang w:eastAsia="ru-RU"/>
        </w:rPr>
        <w:t>трудногорючих</w:t>
      </w:r>
      <w:proofErr w:type="spellEnd"/>
      <w:r w:rsidRPr="004E3558">
        <w:rPr>
          <w:rFonts w:ascii="Arial" w:eastAsia="Times New Roman" w:hAnsi="Arial" w:cs="Arial"/>
          <w:color w:val="2D2D2D"/>
          <w:spacing w:val="1"/>
          <w:sz w:val="15"/>
          <w:szCs w:val="15"/>
          <w:lang w:eastAsia="ru-RU"/>
        </w:rPr>
        <w:t xml:space="preserve"> материалов.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r w:rsidRPr="004E3558">
        <w:rPr>
          <w:rFonts w:ascii="Arial" w:eastAsia="Times New Roman" w:hAnsi="Arial" w:cs="Arial"/>
          <w:color w:val="2D2D2D"/>
          <w:spacing w:val="1"/>
          <w:sz w:val="15"/>
          <w:szCs w:val="15"/>
          <w:lang w:eastAsia="ru-RU"/>
        </w:rPr>
        <w:br/>
        <w:t>(Абзац дополнительно включен с 5 марта 2014 года</w:t>
      </w:r>
      <w:r w:rsidRPr="004E3558">
        <w:rPr>
          <w:rFonts w:ascii="Arial" w:eastAsia="Times New Roman" w:hAnsi="Arial" w:cs="Arial"/>
          <w:color w:val="2D2D2D"/>
          <w:spacing w:val="1"/>
          <w:sz w:val="15"/>
          <w:lang w:eastAsia="ru-RU"/>
        </w:rPr>
        <w:t> </w:t>
      </w:r>
      <w:hyperlink r:id="rId111"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375. Работы по огнезащите металлоконструкций производятся одновременно с возведением объекта.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Проемы в зданиях и сооружениях при временном их утеплении заполняются негорючими или </w:t>
      </w:r>
      <w:proofErr w:type="spellStart"/>
      <w:r w:rsidRPr="004E3558">
        <w:rPr>
          <w:rFonts w:ascii="Arial" w:eastAsia="Times New Roman" w:hAnsi="Arial" w:cs="Arial"/>
          <w:color w:val="2D2D2D"/>
          <w:spacing w:val="1"/>
          <w:sz w:val="15"/>
          <w:szCs w:val="15"/>
          <w:lang w:eastAsia="ru-RU"/>
        </w:rPr>
        <w:t>трудногорючими</w:t>
      </w:r>
      <w:proofErr w:type="spellEnd"/>
      <w:r w:rsidRPr="004E3558">
        <w:rPr>
          <w:rFonts w:ascii="Arial" w:eastAsia="Times New Roman" w:hAnsi="Arial" w:cs="Arial"/>
          <w:color w:val="2D2D2D"/>
          <w:spacing w:val="1"/>
          <w:sz w:val="15"/>
          <w:szCs w:val="15"/>
          <w:lang w:eastAsia="ru-RU"/>
        </w:rPr>
        <w:t xml:space="preserve"> материалами.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377. Временные сооружения (тепляки) для устройства полов и производства других работ выполняются из негорючих или </w:t>
      </w:r>
      <w:proofErr w:type="spellStart"/>
      <w:r w:rsidRPr="004E3558">
        <w:rPr>
          <w:rFonts w:ascii="Arial" w:eastAsia="Times New Roman" w:hAnsi="Arial" w:cs="Arial"/>
          <w:color w:val="2D2D2D"/>
          <w:spacing w:val="1"/>
          <w:sz w:val="15"/>
          <w:szCs w:val="15"/>
          <w:lang w:eastAsia="ru-RU"/>
        </w:rPr>
        <w:t>трудногорючих</w:t>
      </w:r>
      <w:proofErr w:type="spellEnd"/>
      <w:r w:rsidRPr="004E3558">
        <w:rPr>
          <w:rFonts w:ascii="Arial" w:eastAsia="Times New Roman" w:hAnsi="Arial" w:cs="Arial"/>
          <w:color w:val="2D2D2D"/>
          <w:spacing w:val="1"/>
          <w:sz w:val="15"/>
          <w:szCs w:val="15"/>
          <w:lang w:eastAsia="ru-RU"/>
        </w:rPr>
        <w:t xml:space="preserve">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378. Укладку горючего и </w:t>
      </w:r>
      <w:proofErr w:type="spellStart"/>
      <w:r w:rsidRPr="004E3558">
        <w:rPr>
          <w:rFonts w:ascii="Arial" w:eastAsia="Times New Roman" w:hAnsi="Arial" w:cs="Arial"/>
          <w:color w:val="2D2D2D"/>
          <w:spacing w:val="1"/>
          <w:sz w:val="15"/>
          <w:szCs w:val="15"/>
          <w:lang w:eastAsia="ru-RU"/>
        </w:rPr>
        <w:t>трудногорючего</w:t>
      </w:r>
      <w:proofErr w:type="spellEnd"/>
      <w:r w:rsidRPr="004E3558">
        <w:rPr>
          <w:rFonts w:ascii="Arial" w:eastAsia="Times New Roman" w:hAnsi="Arial" w:cs="Arial"/>
          <w:color w:val="2D2D2D"/>
          <w:spacing w:val="1"/>
          <w:sz w:val="15"/>
          <w:szCs w:val="15"/>
          <w:lang w:eastAsia="ru-RU"/>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На местах производства работ количество утеплителя и кровельных рулонных материалов не должно превышать сменную потребность.</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379. Запрещается по окончании рабочей смены оставлять неиспользованный горючий утеплитель, </w:t>
      </w:r>
      <w:proofErr w:type="spellStart"/>
      <w:r w:rsidRPr="004E3558">
        <w:rPr>
          <w:rFonts w:ascii="Arial" w:eastAsia="Times New Roman" w:hAnsi="Arial" w:cs="Arial"/>
          <w:color w:val="2D2D2D"/>
          <w:spacing w:val="1"/>
          <w:sz w:val="15"/>
          <w:szCs w:val="15"/>
          <w:lang w:eastAsia="ru-RU"/>
        </w:rPr>
        <w:t>несмонтированные</w:t>
      </w:r>
      <w:proofErr w:type="spellEnd"/>
      <w:r w:rsidRPr="004E3558">
        <w:rPr>
          <w:rFonts w:ascii="Arial" w:eastAsia="Times New Roman" w:hAnsi="Arial" w:cs="Arial"/>
          <w:color w:val="2D2D2D"/>
          <w:spacing w:val="1"/>
          <w:sz w:val="15"/>
          <w:szCs w:val="15"/>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382. Запрещается при производстве работ, связанных с устройством </w:t>
      </w:r>
      <w:proofErr w:type="spellStart"/>
      <w:r w:rsidRPr="004E3558">
        <w:rPr>
          <w:rFonts w:ascii="Arial" w:eastAsia="Times New Roman" w:hAnsi="Arial" w:cs="Arial"/>
          <w:color w:val="2D2D2D"/>
          <w:spacing w:val="1"/>
          <w:sz w:val="15"/>
          <w:szCs w:val="15"/>
          <w:lang w:eastAsia="ru-RU"/>
        </w:rPr>
        <w:t>гидр</w:t>
      </w:r>
      <w:proofErr w:type="gramStart"/>
      <w:r w:rsidRPr="004E3558">
        <w:rPr>
          <w:rFonts w:ascii="Arial" w:eastAsia="Times New Roman" w:hAnsi="Arial" w:cs="Arial"/>
          <w:color w:val="2D2D2D"/>
          <w:spacing w:val="1"/>
          <w:sz w:val="15"/>
          <w:szCs w:val="15"/>
          <w:lang w:eastAsia="ru-RU"/>
        </w:rPr>
        <w:t>о</w:t>
      </w:r>
      <w:proofErr w:type="spellEnd"/>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пароизоляции</w:t>
      </w:r>
      <w:proofErr w:type="spellEnd"/>
      <w:r w:rsidRPr="004E3558">
        <w:rPr>
          <w:rFonts w:ascii="Arial" w:eastAsia="Times New Roman" w:hAnsi="Arial" w:cs="Arial"/>
          <w:color w:val="2D2D2D"/>
          <w:spacing w:val="1"/>
          <w:sz w:val="15"/>
          <w:szCs w:val="15"/>
          <w:lang w:eastAsia="ru-RU"/>
        </w:rPr>
        <w:t xml:space="preserve"> на кровле, монтажом панелей с горючими и </w:t>
      </w:r>
      <w:proofErr w:type="spellStart"/>
      <w:r w:rsidRPr="004E3558">
        <w:rPr>
          <w:rFonts w:ascii="Arial" w:eastAsia="Times New Roman" w:hAnsi="Arial" w:cs="Arial"/>
          <w:color w:val="2D2D2D"/>
          <w:spacing w:val="1"/>
          <w:sz w:val="15"/>
          <w:szCs w:val="15"/>
          <w:lang w:eastAsia="ru-RU"/>
        </w:rPr>
        <w:t>трудногорючими</w:t>
      </w:r>
      <w:proofErr w:type="spellEnd"/>
      <w:r w:rsidRPr="004E3558">
        <w:rPr>
          <w:rFonts w:ascii="Arial" w:eastAsia="Times New Roman" w:hAnsi="Arial" w:cs="Arial"/>
          <w:color w:val="2D2D2D"/>
          <w:spacing w:val="1"/>
          <w:sz w:val="15"/>
          <w:szCs w:val="15"/>
          <w:lang w:eastAsia="ru-RU"/>
        </w:rPr>
        <w:t xml:space="preserve"> утеплителями, производить электросварочные и другие огневые работы.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383. Все работы, связанные с применением открытого огня, должны проводиться до начала использования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lastRenderedPageBreak/>
        <w:br/>
        <w:t>Заправка топливом агрегатов на кровле должна проводиться в специальном месте, обеспеченном 2 огнетушителями и ящиком с песком.</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хранение на кровле топлива для заправки агрегатов и пустой тары из-под топлива.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устройство сушилок в тамбурах и других помещениях, располагающихся у выходов из зданий.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388. При эксплуатации горелок инфракрасного излучения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использовать горелку с поврежденной керамикой, а также с видимыми языками пламени;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пользоваться установкой, если в помещении появился запах газа;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направлять тепловые лучи горелок непосредственно в сторону горючих материалов, баллонов с газом, газопроводов, электропроводок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при работе на открытых площадках (для обогрева рабочих мест и для сушки увлажненных участков) следует применять только ветроустойчивые горелки.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389. Воздухонагревательные установки размещаются на расстоянии не менее 5 метров от строящегося здания.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Соединения и арматура на </w:t>
      </w:r>
      <w:proofErr w:type="spellStart"/>
      <w:r w:rsidRPr="004E3558">
        <w:rPr>
          <w:rFonts w:ascii="Arial" w:eastAsia="Times New Roman" w:hAnsi="Arial" w:cs="Arial"/>
          <w:color w:val="2D2D2D"/>
          <w:spacing w:val="1"/>
          <w:sz w:val="15"/>
          <w:szCs w:val="15"/>
          <w:lang w:eastAsia="ru-RU"/>
        </w:rPr>
        <w:t>топливопроводах</w:t>
      </w:r>
      <w:proofErr w:type="spellEnd"/>
      <w:r w:rsidRPr="004E3558">
        <w:rPr>
          <w:rFonts w:ascii="Arial" w:eastAsia="Times New Roman" w:hAnsi="Arial" w:cs="Arial"/>
          <w:color w:val="2D2D2D"/>
          <w:spacing w:val="1"/>
          <w:sz w:val="15"/>
          <w:szCs w:val="15"/>
          <w:lang w:eastAsia="ru-RU"/>
        </w:rPr>
        <w:t xml:space="preserve"> изготавливаются в заводских условиях и монтируются так, чтобы исключалось </w:t>
      </w:r>
      <w:proofErr w:type="spellStart"/>
      <w:r w:rsidRPr="004E3558">
        <w:rPr>
          <w:rFonts w:ascii="Arial" w:eastAsia="Times New Roman" w:hAnsi="Arial" w:cs="Arial"/>
          <w:color w:val="2D2D2D"/>
          <w:spacing w:val="1"/>
          <w:sz w:val="15"/>
          <w:szCs w:val="15"/>
          <w:lang w:eastAsia="ru-RU"/>
        </w:rPr>
        <w:t>подтекание</w:t>
      </w:r>
      <w:proofErr w:type="spellEnd"/>
      <w:r w:rsidRPr="004E3558">
        <w:rPr>
          <w:rFonts w:ascii="Arial" w:eastAsia="Times New Roman" w:hAnsi="Arial" w:cs="Arial"/>
          <w:color w:val="2D2D2D"/>
          <w:spacing w:val="1"/>
          <w:sz w:val="15"/>
          <w:szCs w:val="15"/>
          <w:lang w:eastAsia="ru-RU"/>
        </w:rPr>
        <w:t xml:space="preserve"> топлива. На </w:t>
      </w:r>
      <w:proofErr w:type="spellStart"/>
      <w:r w:rsidRPr="004E3558">
        <w:rPr>
          <w:rFonts w:ascii="Arial" w:eastAsia="Times New Roman" w:hAnsi="Arial" w:cs="Arial"/>
          <w:color w:val="2D2D2D"/>
          <w:spacing w:val="1"/>
          <w:sz w:val="15"/>
          <w:szCs w:val="15"/>
          <w:lang w:eastAsia="ru-RU"/>
        </w:rPr>
        <w:t>топливопроводе</w:t>
      </w:r>
      <w:proofErr w:type="spellEnd"/>
      <w:r w:rsidRPr="004E3558">
        <w:rPr>
          <w:rFonts w:ascii="Arial" w:eastAsia="Times New Roman" w:hAnsi="Arial" w:cs="Arial"/>
          <w:color w:val="2D2D2D"/>
          <w:spacing w:val="1"/>
          <w:sz w:val="15"/>
          <w:szCs w:val="15"/>
          <w:lang w:eastAsia="ru-RU"/>
        </w:rPr>
        <w:t xml:space="preserve"> у расходного бака устанавливается запорный клапан для прекращения подачи топлива к установке в случае пожара или аварии.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390. При монтаже и эксплуатации установок, работающих на газовом топливе, соблюдаются следующие требования: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оборудование </w:t>
      </w:r>
      <w:proofErr w:type="spellStart"/>
      <w:r w:rsidRPr="004E3558">
        <w:rPr>
          <w:rFonts w:ascii="Arial" w:eastAsia="Times New Roman" w:hAnsi="Arial" w:cs="Arial"/>
          <w:color w:val="2D2D2D"/>
          <w:spacing w:val="1"/>
          <w:sz w:val="15"/>
          <w:szCs w:val="15"/>
          <w:lang w:eastAsia="ru-RU"/>
        </w:rPr>
        <w:t>теплопроизводящих</w:t>
      </w:r>
      <w:proofErr w:type="spellEnd"/>
      <w:r w:rsidRPr="004E3558">
        <w:rPr>
          <w:rFonts w:ascii="Arial" w:eastAsia="Times New Roman" w:hAnsi="Arial" w:cs="Arial"/>
          <w:color w:val="2D2D2D"/>
          <w:spacing w:val="1"/>
          <w:sz w:val="15"/>
          <w:szCs w:val="15"/>
          <w:lang w:eastAsia="ru-RU"/>
        </w:rPr>
        <w:t xml:space="preserve"> установок стандартными горелками, имеющими заводской паспорт;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обеспечение вентиляцией помещения с </w:t>
      </w:r>
      <w:proofErr w:type="spellStart"/>
      <w:r w:rsidRPr="004E3558">
        <w:rPr>
          <w:rFonts w:ascii="Arial" w:eastAsia="Times New Roman" w:hAnsi="Arial" w:cs="Arial"/>
          <w:color w:val="2D2D2D"/>
          <w:spacing w:val="1"/>
          <w:sz w:val="15"/>
          <w:szCs w:val="15"/>
          <w:lang w:eastAsia="ru-RU"/>
        </w:rPr>
        <w:t>теплопроизводящими</w:t>
      </w:r>
      <w:proofErr w:type="spellEnd"/>
      <w:r w:rsidRPr="004E3558">
        <w:rPr>
          <w:rFonts w:ascii="Arial" w:eastAsia="Times New Roman" w:hAnsi="Arial" w:cs="Arial"/>
          <w:color w:val="2D2D2D"/>
          <w:spacing w:val="1"/>
          <w:sz w:val="15"/>
          <w:szCs w:val="15"/>
          <w:lang w:eastAsia="ru-RU"/>
        </w:rPr>
        <w:t xml:space="preserve"> установками трехкратного воздухообмена.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391. При эксплуатации </w:t>
      </w:r>
      <w:proofErr w:type="spellStart"/>
      <w:r w:rsidRPr="004E3558">
        <w:rPr>
          <w:rFonts w:ascii="Arial" w:eastAsia="Times New Roman" w:hAnsi="Arial" w:cs="Arial"/>
          <w:color w:val="2D2D2D"/>
          <w:spacing w:val="1"/>
          <w:sz w:val="15"/>
          <w:szCs w:val="15"/>
          <w:lang w:eastAsia="ru-RU"/>
        </w:rPr>
        <w:t>теплопроизводящих</w:t>
      </w:r>
      <w:proofErr w:type="spellEnd"/>
      <w:r w:rsidRPr="004E3558">
        <w:rPr>
          <w:rFonts w:ascii="Arial" w:eastAsia="Times New Roman" w:hAnsi="Arial" w:cs="Arial"/>
          <w:color w:val="2D2D2D"/>
          <w:spacing w:val="1"/>
          <w:sz w:val="15"/>
          <w:szCs w:val="15"/>
          <w:lang w:eastAsia="ru-RU"/>
        </w:rPr>
        <w:t xml:space="preserve"> установок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работать с нарушенной герметичностью </w:t>
      </w:r>
      <w:proofErr w:type="spellStart"/>
      <w:r w:rsidRPr="004E3558">
        <w:rPr>
          <w:rFonts w:ascii="Arial" w:eastAsia="Times New Roman" w:hAnsi="Arial" w:cs="Arial"/>
          <w:color w:val="2D2D2D"/>
          <w:spacing w:val="1"/>
          <w:sz w:val="15"/>
          <w:szCs w:val="15"/>
          <w:lang w:eastAsia="ru-RU"/>
        </w:rPr>
        <w:t>топливопроводов</w:t>
      </w:r>
      <w:proofErr w:type="spellEnd"/>
      <w:r w:rsidRPr="004E3558">
        <w:rPr>
          <w:rFonts w:ascii="Arial" w:eastAsia="Times New Roman" w:hAnsi="Arial" w:cs="Arial"/>
          <w:color w:val="2D2D2D"/>
          <w:spacing w:val="1"/>
          <w:sz w:val="15"/>
          <w:szCs w:val="15"/>
          <w:lang w:eastAsia="ru-RU"/>
        </w:rPr>
        <w:t xml:space="preserve">, неплотными соединениями корпуса форсунки с </w:t>
      </w:r>
      <w:proofErr w:type="spellStart"/>
      <w:r w:rsidRPr="004E3558">
        <w:rPr>
          <w:rFonts w:ascii="Arial" w:eastAsia="Times New Roman" w:hAnsi="Arial" w:cs="Arial"/>
          <w:color w:val="2D2D2D"/>
          <w:spacing w:val="1"/>
          <w:sz w:val="15"/>
          <w:szCs w:val="15"/>
          <w:lang w:eastAsia="ru-RU"/>
        </w:rPr>
        <w:t>теплопроизводящей</w:t>
      </w:r>
      <w:proofErr w:type="spellEnd"/>
      <w:r w:rsidRPr="004E3558">
        <w:rPr>
          <w:rFonts w:ascii="Arial" w:eastAsia="Times New Roman" w:hAnsi="Arial" w:cs="Arial"/>
          <w:color w:val="2D2D2D"/>
          <w:spacing w:val="1"/>
          <w:sz w:val="15"/>
          <w:szCs w:val="15"/>
          <w:lang w:eastAsia="ru-RU"/>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w:t>
      </w:r>
      <w:r w:rsidRPr="004E3558">
        <w:rPr>
          <w:rFonts w:ascii="Arial" w:eastAsia="Times New Roman" w:hAnsi="Arial" w:cs="Arial"/>
          <w:color w:val="2D2D2D"/>
          <w:spacing w:val="1"/>
          <w:sz w:val="15"/>
          <w:szCs w:val="15"/>
          <w:lang w:eastAsia="ru-RU"/>
        </w:rPr>
        <w:lastRenderedPageBreak/>
        <w:t>неисправностях;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работать при </w:t>
      </w:r>
      <w:proofErr w:type="spellStart"/>
      <w:r w:rsidRPr="004E3558">
        <w:rPr>
          <w:rFonts w:ascii="Arial" w:eastAsia="Times New Roman" w:hAnsi="Arial" w:cs="Arial"/>
          <w:color w:val="2D2D2D"/>
          <w:spacing w:val="1"/>
          <w:sz w:val="15"/>
          <w:szCs w:val="15"/>
          <w:lang w:eastAsia="ru-RU"/>
        </w:rPr>
        <w:t>неотрегулированной</w:t>
      </w:r>
      <w:proofErr w:type="spellEnd"/>
      <w:r w:rsidRPr="004E3558">
        <w:rPr>
          <w:rFonts w:ascii="Arial" w:eastAsia="Times New Roman" w:hAnsi="Arial" w:cs="Arial"/>
          <w:color w:val="2D2D2D"/>
          <w:spacing w:val="1"/>
          <w:sz w:val="15"/>
          <w:szCs w:val="15"/>
          <w:lang w:eastAsia="ru-RU"/>
        </w:rPr>
        <w:t xml:space="preserve"> форсунке (с ненормальным горением топлива);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применять резиновые или полихлорвиниловые шланги и муфты для соединения </w:t>
      </w:r>
      <w:proofErr w:type="spellStart"/>
      <w:r w:rsidRPr="004E3558">
        <w:rPr>
          <w:rFonts w:ascii="Arial" w:eastAsia="Times New Roman" w:hAnsi="Arial" w:cs="Arial"/>
          <w:color w:val="2D2D2D"/>
          <w:spacing w:val="1"/>
          <w:sz w:val="15"/>
          <w:szCs w:val="15"/>
          <w:lang w:eastAsia="ru-RU"/>
        </w:rPr>
        <w:t>топливопроводов</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устраивать горючие ограждения около </w:t>
      </w:r>
      <w:proofErr w:type="spellStart"/>
      <w:r w:rsidRPr="004E3558">
        <w:rPr>
          <w:rFonts w:ascii="Arial" w:eastAsia="Times New Roman" w:hAnsi="Arial" w:cs="Arial"/>
          <w:color w:val="2D2D2D"/>
          <w:spacing w:val="1"/>
          <w:sz w:val="15"/>
          <w:szCs w:val="15"/>
          <w:lang w:eastAsia="ru-RU"/>
        </w:rPr>
        <w:t>теплопроизводящей</w:t>
      </w:r>
      <w:proofErr w:type="spellEnd"/>
      <w:r w:rsidRPr="004E3558">
        <w:rPr>
          <w:rFonts w:ascii="Arial" w:eastAsia="Times New Roman" w:hAnsi="Arial" w:cs="Arial"/>
          <w:color w:val="2D2D2D"/>
          <w:spacing w:val="1"/>
          <w:sz w:val="15"/>
          <w:szCs w:val="15"/>
          <w:lang w:eastAsia="ru-RU"/>
        </w:rPr>
        <w:t xml:space="preserve"> установки и расходных баков;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отогревать </w:t>
      </w:r>
      <w:proofErr w:type="spellStart"/>
      <w:r w:rsidRPr="004E3558">
        <w:rPr>
          <w:rFonts w:ascii="Arial" w:eastAsia="Times New Roman" w:hAnsi="Arial" w:cs="Arial"/>
          <w:color w:val="2D2D2D"/>
          <w:spacing w:val="1"/>
          <w:sz w:val="15"/>
          <w:szCs w:val="15"/>
          <w:lang w:eastAsia="ru-RU"/>
        </w:rPr>
        <w:t>топливопроводы</w:t>
      </w:r>
      <w:proofErr w:type="spellEnd"/>
      <w:r w:rsidRPr="004E3558">
        <w:rPr>
          <w:rFonts w:ascii="Arial" w:eastAsia="Times New Roman" w:hAnsi="Arial" w:cs="Arial"/>
          <w:color w:val="2D2D2D"/>
          <w:spacing w:val="1"/>
          <w:sz w:val="15"/>
          <w:szCs w:val="15"/>
          <w:lang w:eastAsia="ru-RU"/>
        </w:rPr>
        <w:t xml:space="preserve"> открытым пламенем;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зажигать рабочую смесь через смотровой глазок;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ж) регулировать зазор между электродами свечей при работающей </w:t>
      </w:r>
      <w:proofErr w:type="spellStart"/>
      <w:r w:rsidRPr="004E3558">
        <w:rPr>
          <w:rFonts w:ascii="Arial" w:eastAsia="Times New Roman" w:hAnsi="Arial" w:cs="Arial"/>
          <w:color w:val="2D2D2D"/>
          <w:spacing w:val="1"/>
          <w:sz w:val="15"/>
          <w:szCs w:val="15"/>
          <w:lang w:eastAsia="ru-RU"/>
        </w:rPr>
        <w:t>теплопроизводящей</w:t>
      </w:r>
      <w:proofErr w:type="spellEnd"/>
      <w:r w:rsidRPr="004E3558">
        <w:rPr>
          <w:rFonts w:ascii="Arial" w:eastAsia="Times New Roman" w:hAnsi="Arial" w:cs="Arial"/>
          <w:color w:val="2D2D2D"/>
          <w:spacing w:val="1"/>
          <w:sz w:val="15"/>
          <w:szCs w:val="15"/>
          <w:lang w:eastAsia="ru-RU"/>
        </w:rPr>
        <w:t xml:space="preserve"> установке;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xml:space="preserve">) допускать работу </w:t>
      </w:r>
      <w:proofErr w:type="spellStart"/>
      <w:r w:rsidRPr="004E3558">
        <w:rPr>
          <w:rFonts w:ascii="Arial" w:eastAsia="Times New Roman" w:hAnsi="Arial" w:cs="Arial"/>
          <w:color w:val="2D2D2D"/>
          <w:spacing w:val="1"/>
          <w:sz w:val="15"/>
          <w:szCs w:val="15"/>
          <w:lang w:eastAsia="ru-RU"/>
        </w:rPr>
        <w:t>теплопроизводящей</w:t>
      </w:r>
      <w:proofErr w:type="spellEnd"/>
      <w:r w:rsidRPr="004E3558">
        <w:rPr>
          <w:rFonts w:ascii="Arial" w:eastAsia="Times New Roman" w:hAnsi="Arial" w:cs="Arial"/>
          <w:color w:val="2D2D2D"/>
          <w:spacing w:val="1"/>
          <w:sz w:val="15"/>
          <w:szCs w:val="15"/>
          <w:lang w:eastAsia="ru-RU"/>
        </w:rPr>
        <w:t xml:space="preserve"> установки при отсутствии защитной решетки на воздухозаборных коллекторах.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393. Пожарные депо, предусмотренные проектом строительства объекта, возводятся в 1-ю очередь строительства.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использование здания депо не по назначению.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394. </w:t>
      </w:r>
      <w:proofErr w:type="gramStart"/>
      <w:r w:rsidRPr="004E3558">
        <w:rPr>
          <w:rFonts w:ascii="Arial" w:eastAsia="Times New Roman" w:hAnsi="Arial" w:cs="Arial"/>
          <w:color w:val="2D2D2D"/>
          <w:spacing w:val="1"/>
          <w:sz w:val="15"/>
          <w:szCs w:val="15"/>
          <w:lang w:eastAsia="ru-RU"/>
        </w:rPr>
        <w:t>Отдельные</w:t>
      </w:r>
      <w:proofErr w:type="gramEnd"/>
      <w:r w:rsidRPr="004E3558">
        <w:rPr>
          <w:rFonts w:ascii="Arial" w:eastAsia="Times New Roman" w:hAnsi="Arial" w:cs="Arial"/>
          <w:color w:val="2D2D2D"/>
          <w:spacing w:val="1"/>
          <w:sz w:val="15"/>
          <w:szCs w:val="15"/>
          <w:lang w:eastAsia="ru-RU"/>
        </w:rPr>
        <w:t xml:space="preserve"> </w:t>
      </w:r>
      <w:proofErr w:type="spellStart"/>
      <w:r w:rsidRPr="004E3558">
        <w:rPr>
          <w:rFonts w:ascii="Arial" w:eastAsia="Times New Roman" w:hAnsi="Arial" w:cs="Arial"/>
          <w:color w:val="2D2D2D"/>
          <w:spacing w:val="1"/>
          <w:sz w:val="15"/>
          <w:szCs w:val="15"/>
          <w:lang w:eastAsia="ru-RU"/>
        </w:rPr>
        <w:t>блок-контейнеры</w:t>
      </w:r>
      <w:proofErr w:type="spellEnd"/>
      <w:r w:rsidRPr="004E3558">
        <w:rPr>
          <w:rFonts w:ascii="Arial" w:eastAsia="Times New Roman" w:hAnsi="Arial" w:cs="Arial"/>
          <w:color w:val="2D2D2D"/>
          <w:spacing w:val="1"/>
          <w:sz w:val="15"/>
          <w:szCs w:val="15"/>
          <w:lang w:eastAsia="ru-RU"/>
        </w:rP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XVI. Пожароопасные работы</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395. При проведении окрасочных работ необходимо: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оснащать </w:t>
      </w:r>
      <w:proofErr w:type="spellStart"/>
      <w:r w:rsidRPr="004E3558">
        <w:rPr>
          <w:rFonts w:ascii="Arial" w:eastAsia="Times New Roman" w:hAnsi="Arial" w:cs="Arial"/>
          <w:color w:val="2D2D2D"/>
          <w:spacing w:val="1"/>
          <w:sz w:val="15"/>
          <w:szCs w:val="15"/>
          <w:lang w:eastAsia="ru-RU"/>
        </w:rPr>
        <w:t>электрокрасящие</w:t>
      </w:r>
      <w:proofErr w:type="spellEnd"/>
      <w:r w:rsidRPr="004E3558">
        <w:rPr>
          <w:rFonts w:ascii="Arial" w:eastAsia="Times New Roman" w:hAnsi="Arial" w:cs="Arial"/>
          <w:color w:val="2D2D2D"/>
          <w:spacing w:val="1"/>
          <w:sz w:val="15"/>
          <w:szCs w:val="15"/>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4E3558">
        <w:rPr>
          <w:rFonts w:ascii="Arial" w:eastAsia="Times New Roman" w:hAnsi="Arial" w:cs="Arial"/>
          <w:color w:val="2D2D2D"/>
          <w:spacing w:val="1"/>
          <w:sz w:val="15"/>
          <w:szCs w:val="15"/>
          <w:lang w:eastAsia="ru-RU"/>
        </w:rPr>
        <w:t>ств пр</w:t>
      </w:r>
      <w:proofErr w:type="gramEnd"/>
      <w:r w:rsidRPr="004E3558">
        <w:rPr>
          <w:rFonts w:ascii="Arial" w:eastAsia="Times New Roman" w:hAnsi="Arial" w:cs="Arial"/>
          <w:color w:val="2D2D2D"/>
          <w:spacing w:val="1"/>
          <w:sz w:val="15"/>
          <w:szCs w:val="15"/>
          <w:lang w:eastAsia="ru-RU"/>
        </w:rPr>
        <w:t>и неработающих системах местной вытяжной вентиляции или неподвижном конвейере;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sidRPr="004E3558">
        <w:rPr>
          <w:rFonts w:ascii="Arial" w:eastAsia="Times New Roman" w:hAnsi="Arial" w:cs="Arial"/>
          <w:color w:val="2D2D2D"/>
          <w:spacing w:val="1"/>
          <w:sz w:val="15"/>
          <w:szCs w:val="15"/>
          <w:lang w:eastAsia="ru-RU"/>
        </w:rPr>
        <w:t>ств в сп</w:t>
      </w:r>
      <w:proofErr w:type="gramEnd"/>
      <w:r w:rsidRPr="004E3558">
        <w:rPr>
          <w:rFonts w:ascii="Arial" w:eastAsia="Times New Roman" w:hAnsi="Arial" w:cs="Arial"/>
          <w:color w:val="2D2D2D"/>
          <w:spacing w:val="1"/>
          <w:sz w:val="15"/>
          <w:szCs w:val="15"/>
          <w:lang w:eastAsia="ru-RU"/>
        </w:rPr>
        <w:t>ециально отведенном месте вне помещений.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4E3558">
        <w:rPr>
          <w:rFonts w:ascii="Arial" w:eastAsia="Times New Roman" w:hAnsi="Arial" w:cs="Arial"/>
          <w:color w:val="2D2D2D"/>
          <w:spacing w:val="1"/>
          <w:sz w:val="15"/>
          <w:szCs w:val="15"/>
          <w:lang w:eastAsia="ru-RU"/>
        </w:rPr>
        <w:t>пожаровзрывоопасные</w:t>
      </w:r>
      <w:proofErr w:type="spellEnd"/>
      <w:r w:rsidRPr="004E3558">
        <w:rPr>
          <w:rFonts w:ascii="Arial" w:eastAsia="Times New Roman" w:hAnsi="Arial" w:cs="Arial"/>
          <w:color w:val="2D2D2D"/>
          <w:spacing w:val="1"/>
          <w:sz w:val="15"/>
          <w:szCs w:val="15"/>
          <w:lang w:eastAsia="ru-RU"/>
        </w:rPr>
        <w:t xml:space="preserve"> пары, обеспечиваются естественной или принудительной приточно-вытяжной вентиляцией.</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Кратность воздухообмена для безопасного ведения работ в указанных помещениях определяется проектом производства работ.</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4E3558">
        <w:rPr>
          <w:rFonts w:ascii="Arial" w:eastAsia="Times New Roman" w:hAnsi="Arial" w:cs="Arial"/>
          <w:color w:val="2D2D2D"/>
          <w:spacing w:val="1"/>
          <w:sz w:val="15"/>
          <w:szCs w:val="15"/>
          <w:lang w:eastAsia="ru-RU"/>
        </w:rPr>
        <w:t>искробезопасным</w:t>
      </w:r>
      <w:proofErr w:type="spellEnd"/>
      <w:r w:rsidRPr="004E3558">
        <w:rPr>
          <w:rFonts w:ascii="Arial" w:eastAsia="Times New Roman" w:hAnsi="Arial" w:cs="Arial"/>
          <w:color w:val="2D2D2D"/>
          <w:spacing w:val="1"/>
          <w:sz w:val="15"/>
          <w:szCs w:val="15"/>
          <w:lang w:eastAsia="ru-RU"/>
        </w:rPr>
        <w:t xml:space="preserve"> инструментом в одежде и обуви, не способных вызвать искру.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Запрещается устанавливать котлы для приготовления мастик, битума или иных пожароопасных смесей в чердачных помещениях и на покрытиях.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402.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403. После окончания работ следует погасить топки котлов и залить их водой.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Указанные шкафы следует постоянно держать закрытыми на замки.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406. Место варки и разогрева мастик обваловывается на высоту не менее 0,3 метра (или устраиваются бортики из негорючих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407. Запрещается внутри помещений применять открытый огонь для подогрева битумных составов.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408. Доставку горячей битумной мастики на рабочие места разрешается осуществлять:</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40-50 сантиметров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(из брезента или других негорючих материалов). После наполнения емкости установки для нанесения мастики следует откачать мастику из трубопровода.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409. Запрещается переносить мастику в открытой таре.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410. Запрещается в процессе варки и разогрева битумных составов оставлять котлы без присмотра.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411. Запрещается разогрев битумной мастики вместе с растворителями.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412. При смешивании разогретый битум следует вливать в растворитель. Перемешивание разрешается только деревянной мешалкой.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413. Запрещается пользоваться открытым огнем в радиусе 50 метров от места смешивания битума с растворителями.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414. При проведении огневых работ необходимо:</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обеспечить место проведения огневых работ огнетушителем или другими первичными средствами пожаротушения;</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1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sidRPr="004E3558">
        <w:rPr>
          <w:rFonts w:ascii="Arial" w:eastAsia="Times New Roman" w:hAnsi="Arial" w:cs="Arial"/>
          <w:color w:val="2D2D2D"/>
          <w:spacing w:val="1"/>
          <w:sz w:val="15"/>
          <w:szCs w:val="15"/>
          <w:lang w:eastAsia="ru-RU"/>
        </w:rPr>
        <w:t>тамбур-шлюзов</w:t>
      </w:r>
      <w:proofErr w:type="spellEnd"/>
      <w:proofErr w:type="gramEnd"/>
      <w:r w:rsidRPr="004E3558">
        <w:rPr>
          <w:rFonts w:ascii="Arial" w:eastAsia="Times New Roman" w:hAnsi="Arial" w:cs="Arial"/>
          <w:color w:val="2D2D2D"/>
          <w:spacing w:val="1"/>
          <w:sz w:val="15"/>
          <w:szCs w:val="15"/>
          <w:lang w:eastAsia="ru-RU"/>
        </w:rPr>
        <w:t>, открыть окна;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осуществлять </w:t>
      </w:r>
      <w:proofErr w:type="gramStart"/>
      <w:r w:rsidRPr="004E3558">
        <w:rPr>
          <w:rFonts w:ascii="Arial" w:eastAsia="Times New Roman" w:hAnsi="Arial" w:cs="Arial"/>
          <w:color w:val="2D2D2D"/>
          <w:spacing w:val="1"/>
          <w:sz w:val="15"/>
          <w:szCs w:val="15"/>
          <w:lang w:eastAsia="ru-RU"/>
        </w:rPr>
        <w:t>контроль за</w:t>
      </w:r>
      <w:proofErr w:type="gramEnd"/>
      <w:r w:rsidRPr="004E3558">
        <w:rPr>
          <w:rFonts w:ascii="Arial" w:eastAsia="Times New Roman" w:hAnsi="Arial" w:cs="Arial"/>
          <w:color w:val="2D2D2D"/>
          <w:spacing w:val="1"/>
          <w:sz w:val="15"/>
          <w:szCs w:val="15"/>
          <w:lang w:eastAsia="ru-RU"/>
        </w:rPr>
        <w:t xml:space="preserve"> состоянием </w:t>
      </w:r>
      <w:proofErr w:type="spellStart"/>
      <w:r w:rsidRPr="004E3558">
        <w:rPr>
          <w:rFonts w:ascii="Arial" w:eastAsia="Times New Roman" w:hAnsi="Arial" w:cs="Arial"/>
          <w:color w:val="2D2D2D"/>
          <w:spacing w:val="1"/>
          <w:sz w:val="15"/>
          <w:szCs w:val="15"/>
          <w:lang w:eastAsia="ru-RU"/>
        </w:rPr>
        <w:t>парогазовоздушной</w:t>
      </w:r>
      <w:proofErr w:type="spellEnd"/>
      <w:r w:rsidRPr="004E3558">
        <w:rPr>
          <w:rFonts w:ascii="Arial" w:eastAsia="Times New Roman" w:hAnsi="Arial" w:cs="Arial"/>
          <w:color w:val="2D2D2D"/>
          <w:spacing w:val="1"/>
          <w:sz w:val="15"/>
          <w:szCs w:val="15"/>
          <w:lang w:eastAsia="ru-RU"/>
        </w:rPr>
        <w:t xml:space="preserve"> среды в технологическом оборудовании, на котором проводятся огневые работы, и в опасной зоне;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прекратить огневые работы в случае повышения содержания горючих веществ или снижения концентрации </w:t>
      </w:r>
      <w:proofErr w:type="spellStart"/>
      <w:r w:rsidRPr="004E3558">
        <w:rPr>
          <w:rFonts w:ascii="Arial" w:eastAsia="Times New Roman" w:hAnsi="Arial" w:cs="Arial"/>
          <w:color w:val="2D2D2D"/>
          <w:spacing w:val="1"/>
          <w:sz w:val="15"/>
          <w:szCs w:val="15"/>
          <w:lang w:eastAsia="ru-RU"/>
        </w:rPr>
        <w:t>флегматизатора</w:t>
      </w:r>
      <w:proofErr w:type="spellEnd"/>
      <w:r w:rsidRPr="004E3558">
        <w:rPr>
          <w:rFonts w:ascii="Arial" w:eastAsia="Times New Roman" w:hAnsi="Arial" w:cs="Arial"/>
          <w:color w:val="2D2D2D"/>
          <w:spacing w:val="1"/>
          <w:sz w:val="15"/>
          <w:szCs w:val="15"/>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4E3558">
        <w:rPr>
          <w:rFonts w:ascii="Arial" w:eastAsia="Times New Roman" w:hAnsi="Arial" w:cs="Arial"/>
          <w:color w:val="2D2D2D"/>
          <w:spacing w:val="1"/>
          <w:sz w:val="15"/>
          <w:szCs w:val="15"/>
          <w:lang w:eastAsia="ru-RU"/>
        </w:rPr>
        <w:t>электростатически</w:t>
      </w:r>
      <w:proofErr w:type="spellEnd"/>
      <w:r w:rsidRPr="004E3558">
        <w:rPr>
          <w:rFonts w:ascii="Arial" w:eastAsia="Times New Roman" w:hAnsi="Arial" w:cs="Arial"/>
          <w:color w:val="2D2D2D"/>
          <w:spacing w:val="1"/>
          <w:sz w:val="15"/>
          <w:szCs w:val="15"/>
          <w:lang w:eastAsia="ru-RU"/>
        </w:rPr>
        <w:t xml:space="preserve"> безопасном режиме.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4E3558">
        <w:rPr>
          <w:rFonts w:ascii="Arial" w:eastAsia="Times New Roman" w:hAnsi="Arial" w:cs="Arial"/>
          <w:color w:val="2D2D2D"/>
          <w:spacing w:val="1"/>
          <w:sz w:val="15"/>
          <w:szCs w:val="15"/>
          <w:lang w:eastAsia="ru-RU"/>
        </w:rPr>
        <w:t>паро</w:t>
      </w:r>
      <w:proofErr w:type="spellEnd"/>
      <w:r w:rsidRPr="004E3558">
        <w:rPr>
          <w:rFonts w:ascii="Arial" w:eastAsia="Times New Roman" w:hAnsi="Arial" w:cs="Arial"/>
          <w:color w:val="2D2D2D"/>
          <w:spacing w:val="1"/>
          <w:sz w:val="15"/>
          <w:szCs w:val="15"/>
          <w:lang w:eastAsia="ru-RU"/>
        </w:rPr>
        <w:t>- и пылевоздушных смесей и к появлению источников зажигания.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Место проведения огневых работ очищается от горючих веществ и материалов в радиусе очистки территории от горючих материалов согласно</w:t>
      </w:r>
      <w:r w:rsidRPr="004E3558">
        <w:rPr>
          <w:rFonts w:ascii="Arial" w:eastAsia="Times New Roman" w:hAnsi="Arial" w:cs="Arial"/>
          <w:color w:val="2D2D2D"/>
          <w:spacing w:val="1"/>
          <w:sz w:val="15"/>
          <w:lang w:eastAsia="ru-RU"/>
        </w:rPr>
        <w:t> </w:t>
      </w:r>
      <w:hyperlink r:id="rId113" w:history="1">
        <w:r w:rsidRPr="004E3558">
          <w:rPr>
            <w:rFonts w:ascii="Arial" w:eastAsia="Times New Roman" w:hAnsi="Arial" w:cs="Arial"/>
            <w:color w:val="00466E"/>
            <w:spacing w:val="1"/>
            <w:sz w:val="15"/>
            <w:u w:val="single"/>
            <w:lang w:eastAsia="ru-RU"/>
          </w:rPr>
          <w:t>приложению N 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1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 xml:space="preserve">1 </w:t>
      </w:r>
      <w:proofErr w:type="spellStart"/>
      <w:r w:rsidRPr="004E3558">
        <w:rPr>
          <w:rFonts w:ascii="Arial" w:eastAsia="Times New Roman" w:hAnsi="Arial" w:cs="Arial"/>
          <w:color w:val="2D2D2D"/>
          <w:spacing w:val="1"/>
          <w:sz w:val="15"/>
          <w:szCs w:val="15"/>
          <w:lang w:eastAsia="ru-RU"/>
        </w:rPr>
        <w:t>х</w:t>
      </w:r>
      <w:proofErr w:type="spellEnd"/>
      <w:r w:rsidRPr="004E3558">
        <w:rPr>
          <w:rFonts w:ascii="Arial" w:eastAsia="Times New Roman" w:hAnsi="Arial" w:cs="Arial"/>
          <w:color w:val="2D2D2D"/>
          <w:spacing w:val="1"/>
          <w:sz w:val="15"/>
          <w:szCs w:val="15"/>
          <w:lang w:eastAsia="ru-RU"/>
        </w:rPr>
        <w:t xml:space="preserve"> 1 миллиметр.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 окончании работ всю аппаратуру и оборудование необходимо убирать в специально отведенные помещения (места).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sidRPr="004E3558">
        <w:rPr>
          <w:rFonts w:ascii="Arial" w:eastAsia="Times New Roman" w:hAnsi="Arial" w:cs="Arial"/>
          <w:color w:val="2D2D2D"/>
          <w:spacing w:val="1"/>
          <w:sz w:val="15"/>
          <w:szCs w:val="15"/>
          <w:lang w:eastAsia="ru-RU"/>
        </w:rPr>
        <w:t>электро</w:t>
      </w:r>
      <w:proofErr w:type="spellEnd"/>
      <w:r w:rsidRPr="004E3558">
        <w:rPr>
          <w:rFonts w:ascii="Arial" w:eastAsia="Times New Roman" w:hAnsi="Arial" w:cs="Arial"/>
          <w:color w:val="2D2D2D"/>
          <w:spacing w:val="1"/>
          <w:sz w:val="15"/>
          <w:szCs w:val="15"/>
          <w:lang w:eastAsia="ru-RU"/>
        </w:rPr>
        <w:t>- и газоснабжение.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426. При проведении огневых работ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приступать к работе при неисправной аппаратуре;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б) производить огневые работы на свежеокрашенных горючими красками (лаками) конструкциях и изделиях;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использовать одежду и рукавицы со следами масел, жиров, бензина, керосина и других горючих жидкостей;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хранить в сварочных кабинах одежду, легковоспламеняющиеся и горючие жидкости, другие горючие материалы;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допускать к самостоятельной работе учеников, а также работников, не имеющих квалификационного удостоверения;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допускать соприкосновение электрических проводов с баллонами со сжатыми, сжиженными и растворенными газами;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xml:space="preserve">) проводить огневые работы одновременно с устройством гидроизоляции и </w:t>
      </w:r>
      <w:proofErr w:type="spellStart"/>
      <w:r w:rsidRPr="004E3558">
        <w:rPr>
          <w:rFonts w:ascii="Arial" w:eastAsia="Times New Roman" w:hAnsi="Arial" w:cs="Arial"/>
          <w:color w:val="2D2D2D"/>
          <w:spacing w:val="1"/>
          <w:sz w:val="15"/>
          <w:szCs w:val="15"/>
          <w:lang w:eastAsia="ru-RU"/>
        </w:rPr>
        <w:t>пароизоляции</w:t>
      </w:r>
      <w:proofErr w:type="spellEnd"/>
      <w:r w:rsidRPr="004E3558">
        <w:rPr>
          <w:rFonts w:ascii="Arial" w:eastAsia="Times New Roman" w:hAnsi="Arial" w:cs="Arial"/>
          <w:color w:val="2D2D2D"/>
          <w:spacing w:val="1"/>
          <w:sz w:val="15"/>
          <w:szCs w:val="15"/>
          <w:lang w:eastAsia="ru-RU"/>
        </w:rPr>
        <w:t xml:space="preserve"> на кровле, монтажом панелей с горючими и </w:t>
      </w:r>
      <w:proofErr w:type="spellStart"/>
      <w:r w:rsidRPr="004E3558">
        <w:rPr>
          <w:rFonts w:ascii="Arial" w:eastAsia="Times New Roman" w:hAnsi="Arial" w:cs="Arial"/>
          <w:color w:val="2D2D2D"/>
          <w:spacing w:val="1"/>
          <w:sz w:val="15"/>
          <w:szCs w:val="15"/>
          <w:lang w:eastAsia="ru-RU"/>
        </w:rPr>
        <w:t>трудногорючими</w:t>
      </w:r>
      <w:proofErr w:type="spellEnd"/>
      <w:r w:rsidRPr="004E3558">
        <w:rPr>
          <w:rFonts w:ascii="Arial" w:eastAsia="Times New Roman" w:hAnsi="Arial" w:cs="Arial"/>
          <w:color w:val="2D2D2D"/>
          <w:spacing w:val="1"/>
          <w:sz w:val="15"/>
          <w:szCs w:val="15"/>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4E3558">
        <w:rPr>
          <w:rFonts w:ascii="Arial" w:eastAsia="Times New Roman" w:hAnsi="Arial" w:cs="Arial"/>
          <w:color w:val="2D2D2D"/>
          <w:spacing w:val="1"/>
          <w:sz w:val="15"/>
          <w:szCs w:val="15"/>
          <w:lang w:eastAsia="ru-RU"/>
        </w:rPr>
        <w:t>трудногорючими</w:t>
      </w:r>
      <w:proofErr w:type="spellEnd"/>
      <w:r w:rsidRPr="004E3558">
        <w:rPr>
          <w:rFonts w:ascii="Arial" w:eastAsia="Times New Roman" w:hAnsi="Arial" w:cs="Arial"/>
          <w:color w:val="2D2D2D"/>
          <w:spacing w:val="1"/>
          <w:sz w:val="15"/>
          <w:szCs w:val="15"/>
          <w:lang w:eastAsia="ru-RU"/>
        </w:rPr>
        <w:t xml:space="preserve"> утеплителями.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428. При проведении газосварочных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в местах установки ацетиленового генератора вывешиваются плакаты "Вход посторонним воспрещен - огнеопасно", "Не курить",</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"Не проходить с огнем";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закрепление </w:t>
      </w:r>
      <w:proofErr w:type="spellStart"/>
      <w:r w:rsidRPr="004E3558">
        <w:rPr>
          <w:rFonts w:ascii="Arial" w:eastAsia="Times New Roman" w:hAnsi="Arial" w:cs="Arial"/>
          <w:color w:val="2D2D2D"/>
          <w:spacing w:val="1"/>
          <w:sz w:val="15"/>
          <w:szCs w:val="15"/>
          <w:lang w:eastAsia="ru-RU"/>
        </w:rPr>
        <w:t>газоподводящих</w:t>
      </w:r>
      <w:proofErr w:type="spellEnd"/>
      <w:r w:rsidRPr="004E3558">
        <w:rPr>
          <w:rFonts w:ascii="Arial" w:eastAsia="Times New Roman" w:hAnsi="Arial" w:cs="Arial"/>
          <w:color w:val="2D2D2D"/>
          <w:spacing w:val="1"/>
          <w:sz w:val="15"/>
          <w:szCs w:val="15"/>
          <w:lang w:eastAsia="ru-RU"/>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но не закрепляются;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вскрытые барабаны с карбидом кальция следует защищать непроницаемыми для воды крышками;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4E3558">
        <w:rPr>
          <w:rFonts w:ascii="Arial" w:eastAsia="Times New Roman" w:hAnsi="Arial" w:cs="Arial"/>
          <w:color w:val="2D2D2D"/>
          <w:spacing w:val="1"/>
          <w:sz w:val="15"/>
          <w:szCs w:val="15"/>
          <w:lang w:eastAsia="ru-RU"/>
        </w:rPr>
        <w:t>искрообразующего</w:t>
      </w:r>
      <w:proofErr w:type="spellEnd"/>
      <w:r w:rsidRPr="004E3558">
        <w:rPr>
          <w:rFonts w:ascii="Arial" w:eastAsia="Times New Roman" w:hAnsi="Arial" w:cs="Arial"/>
          <w:color w:val="2D2D2D"/>
          <w:spacing w:val="1"/>
          <w:sz w:val="15"/>
          <w:szCs w:val="15"/>
          <w:lang w:eastAsia="ru-RU"/>
        </w:rPr>
        <w:t xml:space="preserve"> инструмента;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н</w:t>
      </w:r>
      <w:proofErr w:type="spellEnd"/>
      <w:r w:rsidRPr="004E3558">
        <w:rPr>
          <w:rFonts w:ascii="Arial" w:eastAsia="Times New Roman" w:hAnsi="Arial" w:cs="Arial"/>
          <w:color w:val="2D2D2D"/>
          <w:spacing w:val="1"/>
          <w:sz w:val="15"/>
          <w:szCs w:val="15"/>
          <w:lang w:eastAsia="ru-RU"/>
        </w:rP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 xml:space="preserve">429. При проведении газосварочных или </w:t>
      </w:r>
      <w:proofErr w:type="spellStart"/>
      <w:r w:rsidRPr="004E3558">
        <w:rPr>
          <w:rFonts w:ascii="Arial" w:eastAsia="Times New Roman" w:hAnsi="Arial" w:cs="Arial"/>
          <w:color w:val="2D2D2D"/>
          <w:spacing w:val="1"/>
          <w:sz w:val="15"/>
          <w:szCs w:val="15"/>
          <w:lang w:eastAsia="ru-RU"/>
        </w:rPr>
        <w:t>газорезательных</w:t>
      </w:r>
      <w:proofErr w:type="spellEnd"/>
      <w:r w:rsidRPr="004E3558">
        <w:rPr>
          <w:rFonts w:ascii="Arial" w:eastAsia="Times New Roman" w:hAnsi="Arial" w:cs="Arial"/>
          <w:color w:val="2D2D2D"/>
          <w:spacing w:val="1"/>
          <w:sz w:val="15"/>
          <w:szCs w:val="15"/>
          <w:lang w:eastAsia="ru-RU"/>
        </w:rPr>
        <w:t xml:space="preserve"> работ с карбидом кальция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использовать 1 водяной затвор двум сварщикам;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загружать карбид кальция в мокрые загрузочные корзины или при наличии воды в </w:t>
      </w:r>
      <w:proofErr w:type="spellStart"/>
      <w:r w:rsidRPr="004E3558">
        <w:rPr>
          <w:rFonts w:ascii="Arial" w:eastAsia="Times New Roman" w:hAnsi="Arial" w:cs="Arial"/>
          <w:color w:val="2D2D2D"/>
          <w:spacing w:val="1"/>
          <w:sz w:val="15"/>
          <w:szCs w:val="15"/>
          <w:lang w:eastAsia="ru-RU"/>
        </w:rPr>
        <w:t>газосборнике</w:t>
      </w:r>
      <w:proofErr w:type="spellEnd"/>
      <w:r w:rsidRPr="004E3558">
        <w:rPr>
          <w:rFonts w:ascii="Arial" w:eastAsia="Times New Roman" w:hAnsi="Arial" w:cs="Arial"/>
          <w:color w:val="2D2D2D"/>
          <w:spacing w:val="1"/>
          <w:sz w:val="15"/>
          <w:szCs w:val="15"/>
          <w:lang w:eastAsia="ru-RU"/>
        </w:rPr>
        <w:t>, а также загружать корзины карбидом более чем на половину их объема при работе генераторов "вода на карбид";</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производить продувку шланга для горючих газов кислородом и кислородного шланга горючим газом, а также </w:t>
      </w:r>
      <w:proofErr w:type="spellStart"/>
      <w:r w:rsidRPr="004E3558">
        <w:rPr>
          <w:rFonts w:ascii="Arial" w:eastAsia="Times New Roman" w:hAnsi="Arial" w:cs="Arial"/>
          <w:color w:val="2D2D2D"/>
          <w:spacing w:val="1"/>
          <w:sz w:val="15"/>
          <w:szCs w:val="15"/>
          <w:lang w:eastAsia="ru-RU"/>
        </w:rPr>
        <w:t>взаимозаменять</w:t>
      </w:r>
      <w:proofErr w:type="spellEnd"/>
      <w:r w:rsidRPr="004E3558">
        <w:rPr>
          <w:rFonts w:ascii="Arial" w:eastAsia="Times New Roman" w:hAnsi="Arial" w:cs="Arial"/>
          <w:color w:val="2D2D2D"/>
          <w:spacing w:val="1"/>
          <w:sz w:val="15"/>
          <w:szCs w:val="15"/>
          <w:lang w:eastAsia="ru-RU"/>
        </w:rPr>
        <w:t xml:space="preserve"> шланги при работе;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xml:space="preserve">) перекручивать, заламывать или зажимать </w:t>
      </w:r>
      <w:proofErr w:type="spellStart"/>
      <w:r w:rsidRPr="004E3558">
        <w:rPr>
          <w:rFonts w:ascii="Arial" w:eastAsia="Times New Roman" w:hAnsi="Arial" w:cs="Arial"/>
          <w:color w:val="2D2D2D"/>
          <w:spacing w:val="1"/>
          <w:sz w:val="15"/>
          <w:szCs w:val="15"/>
          <w:lang w:eastAsia="ru-RU"/>
        </w:rPr>
        <w:t>газоподводящие</w:t>
      </w:r>
      <w:proofErr w:type="spellEnd"/>
      <w:r w:rsidRPr="004E3558">
        <w:rPr>
          <w:rFonts w:ascii="Arial" w:eastAsia="Times New Roman" w:hAnsi="Arial" w:cs="Arial"/>
          <w:color w:val="2D2D2D"/>
          <w:spacing w:val="1"/>
          <w:sz w:val="15"/>
          <w:szCs w:val="15"/>
          <w:lang w:eastAsia="ru-RU"/>
        </w:rPr>
        <w:t xml:space="preserve"> шланги;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е) переносить генератор при наличии в </w:t>
      </w:r>
      <w:proofErr w:type="spellStart"/>
      <w:r w:rsidRPr="004E3558">
        <w:rPr>
          <w:rFonts w:ascii="Arial" w:eastAsia="Times New Roman" w:hAnsi="Arial" w:cs="Arial"/>
          <w:color w:val="2D2D2D"/>
          <w:spacing w:val="1"/>
          <w:sz w:val="15"/>
          <w:szCs w:val="15"/>
          <w:lang w:eastAsia="ru-RU"/>
        </w:rPr>
        <w:t>газосборнике</w:t>
      </w:r>
      <w:proofErr w:type="spellEnd"/>
      <w:r w:rsidRPr="004E3558">
        <w:rPr>
          <w:rFonts w:ascii="Arial" w:eastAsia="Times New Roman" w:hAnsi="Arial" w:cs="Arial"/>
          <w:color w:val="2D2D2D"/>
          <w:spacing w:val="1"/>
          <w:sz w:val="15"/>
          <w:szCs w:val="15"/>
          <w:lang w:eastAsia="ru-RU"/>
        </w:rPr>
        <w:t xml:space="preserve"> ацетилена;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430. При проведении электросварочных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запрещается использовать провода без изоляции или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с поврежденной изоляцией, а также применять нестандартные автоматические выключатели;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следует соединять сварочные провода при помощи </w:t>
      </w:r>
      <w:proofErr w:type="spellStart"/>
      <w:r w:rsidRPr="004E3558">
        <w:rPr>
          <w:rFonts w:ascii="Arial" w:eastAsia="Times New Roman" w:hAnsi="Arial" w:cs="Arial"/>
          <w:color w:val="2D2D2D"/>
          <w:spacing w:val="1"/>
          <w:sz w:val="15"/>
          <w:szCs w:val="15"/>
          <w:lang w:eastAsia="ru-RU"/>
        </w:rPr>
        <w:t>опрессования</w:t>
      </w:r>
      <w:proofErr w:type="spellEnd"/>
      <w:r w:rsidRPr="004E3558">
        <w:rPr>
          <w:rFonts w:ascii="Arial" w:eastAsia="Times New Roman" w:hAnsi="Arial" w:cs="Arial"/>
          <w:color w:val="2D2D2D"/>
          <w:spacing w:val="1"/>
          <w:sz w:val="15"/>
          <w:szCs w:val="15"/>
          <w:lang w:eastAsia="ru-RU"/>
        </w:rPr>
        <w:t xml:space="preserve">, сварки, пайки или специальных зажимов. </w:t>
      </w:r>
      <w:proofErr w:type="gramStart"/>
      <w:r w:rsidRPr="004E3558">
        <w:rPr>
          <w:rFonts w:ascii="Arial" w:eastAsia="Times New Roman" w:hAnsi="Arial" w:cs="Arial"/>
          <w:color w:val="2D2D2D"/>
          <w:spacing w:val="1"/>
          <w:sz w:val="15"/>
          <w:szCs w:val="15"/>
          <w:lang w:eastAsia="ru-RU"/>
        </w:rPr>
        <w:t xml:space="preserve">Подключение электропроводов к </w:t>
      </w:r>
      <w:proofErr w:type="spellStart"/>
      <w:r w:rsidRPr="004E3558">
        <w:rPr>
          <w:rFonts w:ascii="Arial" w:eastAsia="Times New Roman" w:hAnsi="Arial" w:cs="Arial"/>
          <w:color w:val="2D2D2D"/>
          <w:spacing w:val="1"/>
          <w:sz w:val="15"/>
          <w:szCs w:val="15"/>
          <w:lang w:eastAsia="ru-RU"/>
        </w:rPr>
        <w:t>электрододержателю</w:t>
      </w:r>
      <w:proofErr w:type="spellEnd"/>
      <w:r w:rsidRPr="004E3558">
        <w:rPr>
          <w:rFonts w:ascii="Arial" w:eastAsia="Times New Roman" w:hAnsi="Arial" w:cs="Arial"/>
          <w:color w:val="2D2D2D"/>
          <w:spacing w:val="1"/>
          <w:sz w:val="15"/>
          <w:szCs w:val="15"/>
          <w:lang w:eastAsia="ru-RU"/>
        </w:rPr>
        <w:t>, свариваемому изделию и сварочному аппарату выполняется при помощи медных кабельных наконечников, скрепленных болтами с шайбами;</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4E3558">
        <w:rPr>
          <w:rFonts w:ascii="Arial" w:eastAsia="Times New Roman" w:hAnsi="Arial" w:cs="Arial"/>
          <w:color w:val="2D2D2D"/>
          <w:spacing w:val="1"/>
          <w:sz w:val="15"/>
          <w:szCs w:val="15"/>
          <w:lang w:eastAsia="ru-RU"/>
        </w:rPr>
        <w:t>зануления</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а также металлических конструкций зданий, коммуникаций и технологического оборудования. В этих случаях сварка производится с применением 2 проводов;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ж) в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4E3558">
        <w:rPr>
          <w:rFonts w:ascii="Arial" w:eastAsia="Times New Roman" w:hAnsi="Arial" w:cs="Arial"/>
          <w:color w:val="2D2D2D"/>
          <w:spacing w:val="1"/>
          <w:sz w:val="15"/>
          <w:szCs w:val="15"/>
          <w:lang w:eastAsia="ru-RU"/>
        </w:rPr>
        <w:t>электрододержателю</w:t>
      </w:r>
      <w:proofErr w:type="spell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xml:space="preserve">) конструкция </w:t>
      </w:r>
      <w:proofErr w:type="spellStart"/>
      <w:r w:rsidRPr="004E3558">
        <w:rPr>
          <w:rFonts w:ascii="Arial" w:eastAsia="Times New Roman" w:hAnsi="Arial" w:cs="Arial"/>
          <w:color w:val="2D2D2D"/>
          <w:spacing w:val="1"/>
          <w:sz w:val="15"/>
          <w:szCs w:val="15"/>
          <w:lang w:eastAsia="ru-RU"/>
        </w:rPr>
        <w:t>электрододержателя</w:t>
      </w:r>
      <w:proofErr w:type="spellEnd"/>
      <w:r w:rsidRPr="004E3558">
        <w:rPr>
          <w:rFonts w:ascii="Arial" w:eastAsia="Times New Roman" w:hAnsi="Arial" w:cs="Arial"/>
          <w:color w:val="2D2D2D"/>
          <w:spacing w:val="1"/>
          <w:sz w:val="15"/>
          <w:szCs w:val="15"/>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4E3558">
        <w:rPr>
          <w:rFonts w:ascii="Arial" w:eastAsia="Times New Roman" w:hAnsi="Arial" w:cs="Arial"/>
          <w:color w:val="2D2D2D"/>
          <w:spacing w:val="1"/>
          <w:sz w:val="15"/>
          <w:szCs w:val="15"/>
          <w:lang w:eastAsia="ru-RU"/>
        </w:rPr>
        <w:t>электрододержателя</w:t>
      </w:r>
      <w:proofErr w:type="spellEnd"/>
      <w:r w:rsidRPr="004E3558">
        <w:rPr>
          <w:rFonts w:ascii="Arial" w:eastAsia="Times New Roman" w:hAnsi="Arial" w:cs="Arial"/>
          <w:color w:val="2D2D2D"/>
          <w:spacing w:val="1"/>
          <w:sz w:val="15"/>
          <w:szCs w:val="15"/>
          <w:lang w:eastAsia="ru-RU"/>
        </w:rPr>
        <w:t xml:space="preserve"> делается из негорючего диэлектрического и теплоизолирующего материала;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w:t>
      </w:r>
      <w:r w:rsidRPr="004E3558">
        <w:rPr>
          <w:rFonts w:ascii="Arial" w:eastAsia="Times New Roman" w:hAnsi="Arial" w:cs="Arial"/>
          <w:color w:val="2D2D2D"/>
          <w:spacing w:val="1"/>
          <w:sz w:val="15"/>
          <w:szCs w:val="15"/>
          <w:lang w:eastAsia="ru-RU"/>
        </w:rPr>
        <w:lastRenderedPageBreak/>
        <w:t>трансформатора, к которому присоединяется проводник, идущий к изделию (обратный проводник);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н</w:t>
      </w:r>
      <w:proofErr w:type="spellEnd"/>
      <w:r w:rsidRPr="004E3558">
        <w:rPr>
          <w:rFonts w:ascii="Arial" w:eastAsia="Times New Roman" w:hAnsi="Arial" w:cs="Arial"/>
          <w:color w:val="2D2D2D"/>
          <w:spacing w:val="1"/>
          <w:sz w:val="15"/>
          <w:szCs w:val="15"/>
          <w:lang w:eastAsia="ru-RU"/>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431. При огневых работах, связанных с резкой металла: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необходимо принимать меры по предотвращению разлива легковоспламеняющихся и горючих жидкостей;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допускается хранить запас горючего на месте проведения </w:t>
      </w:r>
      <w:proofErr w:type="spellStart"/>
      <w:r w:rsidRPr="004E3558">
        <w:rPr>
          <w:rFonts w:ascii="Arial" w:eastAsia="Times New Roman" w:hAnsi="Arial" w:cs="Arial"/>
          <w:color w:val="2D2D2D"/>
          <w:spacing w:val="1"/>
          <w:sz w:val="15"/>
          <w:szCs w:val="15"/>
          <w:lang w:eastAsia="ru-RU"/>
        </w:rPr>
        <w:t>бенз</w:t>
      </w:r>
      <w:proofErr w:type="gramStart"/>
      <w:r w:rsidRPr="004E3558">
        <w:rPr>
          <w:rFonts w:ascii="Arial" w:eastAsia="Times New Roman" w:hAnsi="Arial" w:cs="Arial"/>
          <w:color w:val="2D2D2D"/>
          <w:spacing w:val="1"/>
          <w:sz w:val="15"/>
          <w:szCs w:val="15"/>
          <w:lang w:eastAsia="ru-RU"/>
        </w:rPr>
        <w:t>о</w:t>
      </w:r>
      <w:proofErr w:type="spellEnd"/>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керосинорезательных</w:t>
      </w:r>
      <w:proofErr w:type="spellEnd"/>
      <w:r w:rsidRPr="004E3558">
        <w:rPr>
          <w:rFonts w:ascii="Arial" w:eastAsia="Times New Roman" w:hAnsi="Arial" w:cs="Arial"/>
          <w:color w:val="2D2D2D"/>
          <w:spacing w:val="1"/>
          <w:sz w:val="15"/>
          <w:szCs w:val="15"/>
          <w:lang w:eastAsia="ru-RU"/>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необходимо проверять перед началом работ исправность арматуры </w:t>
      </w:r>
      <w:proofErr w:type="spellStart"/>
      <w:r w:rsidRPr="004E3558">
        <w:rPr>
          <w:rFonts w:ascii="Arial" w:eastAsia="Times New Roman" w:hAnsi="Arial" w:cs="Arial"/>
          <w:color w:val="2D2D2D"/>
          <w:spacing w:val="1"/>
          <w:sz w:val="15"/>
          <w:szCs w:val="15"/>
          <w:lang w:eastAsia="ru-RU"/>
        </w:rPr>
        <w:t>бензо</w:t>
      </w:r>
      <w:proofErr w:type="spellEnd"/>
      <w:r w:rsidRPr="004E3558">
        <w:rPr>
          <w:rFonts w:ascii="Arial" w:eastAsia="Times New Roman" w:hAnsi="Arial" w:cs="Arial"/>
          <w:color w:val="2D2D2D"/>
          <w:spacing w:val="1"/>
          <w:sz w:val="15"/>
          <w:szCs w:val="15"/>
          <w:lang w:eastAsia="ru-RU"/>
        </w:rPr>
        <w:t>- и керосинореза, плотность соединений шлангов на ниппелях, исправность резьбы в накидных гайках и головках;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применять горючее для </w:t>
      </w:r>
      <w:proofErr w:type="spellStart"/>
      <w:r w:rsidRPr="004E3558">
        <w:rPr>
          <w:rFonts w:ascii="Arial" w:eastAsia="Times New Roman" w:hAnsi="Arial" w:cs="Arial"/>
          <w:color w:val="2D2D2D"/>
          <w:spacing w:val="1"/>
          <w:sz w:val="15"/>
          <w:szCs w:val="15"/>
          <w:lang w:eastAsia="ru-RU"/>
        </w:rPr>
        <w:t>бенз</w:t>
      </w:r>
      <w:proofErr w:type="gramStart"/>
      <w:r w:rsidRPr="004E3558">
        <w:rPr>
          <w:rFonts w:ascii="Arial" w:eastAsia="Times New Roman" w:hAnsi="Arial" w:cs="Arial"/>
          <w:color w:val="2D2D2D"/>
          <w:spacing w:val="1"/>
          <w:sz w:val="15"/>
          <w:szCs w:val="15"/>
          <w:lang w:eastAsia="ru-RU"/>
        </w:rPr>
        <w:t>о</w:t>
      </w:r>
      <w:proofErr w:type="spellEnd"/>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керосинорезательных</w:t>
      </w:r>
      <w:proofErr w:type="spellEnd"/>
      <w:r w:rsidRPr="004E3558">
        <w:rPr>
          <w:rFonts w:ascii="Arial" w:eastAsia="Times New Roman" w:hAnsi="Arial" w:cs="Arial"/>
          <w:color w:val="2D2D2D"/>
          <w:spacing w:val="1"/>
          <w:sz w:val="15"/>
          <w:szCs w:val="15"/>
          <w:lang w:eastAsia="ru-RU"/>
        </w:rPr>
        <w:t xml:space="preserve"> работ в соответствии с имеющейся инструкцией;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е) запрещается эксплуатировать бачки, не прошедшие </w:t>
      </w:r>
      <w:proofErr w:type="spellStart"/>
      <w:r w:rsidRPr="004E3558">
        <w:rPr>
          <w:rFonts w:ascii="Arial" w:eastAsia="Times New Roman" w:hAnsi="Arial" w:cs="Arial"/>
          <w:color w:val="2D2D2D"/>
          <w:spacing w:val="1"/>
          <w:sz w:val="15"/>
          <w:szCs w:val="15"/>
          <w:lang w:eastAsia="ru-RU"/>
        </w:rPr>
        <w:t>гидроиспытаний</w:t>
      </w:r>
      <w:proofErr w:type="spellEnd"/>
      <w:r w:rsidRPr="004E3558">
        <w:rPr>
          <w:rFonts w:ascii="Arial" w:eastAsia="Times New Roman" w:hAnsi="Arial" w:cs="Arial"/>
          <w:color w:val="2D2D2D"/>
          <w:spacing w:val="1"/>
          <w:sz w:val="15"/>
          <w:szCs w:val="15"/>
          <w:lang w:eastAsia="ru-RU"/>
        </w:rPr>
        <w:t>, имеющие течь горючей смеси, а также неисправный насос или манометр;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432. При проведении </w:t>
      </w:r>
      <w:proofErr w:type="spellStart"/>
      <w:r w:rsidRPr="004E3558">
        <w:rPr>
          <w:rFonts w:ascii="Arial" w:eastAsia="Times New Roman" w:hAnsi="Arial" w:cs="Arial"/>
          <w:color w:val="2D2D2D"/>
          <w:spacing w:val="1"/>
          <w:sz w:val="15"/>
          <w:szCs w:val="15"/>
          <w:lang w:eastAsia="ru-RU"/>
        </w:rPr>
        <w:t>бенз</w:t>
      </w:r>
      <w:proofErr w:type="gramStart"/>
      <w:r w:rsidRPr="004E3558">
        <w:rPr>
          <w:rFonts w:ascii="Arial" w:eastAsia="Times New Roman" w:hAnsi="Arial" w:cs="Arial"/>
          <w:color w:val="2D2D2D"/>
          <w:spacing w:val="1"/>
          <w:sz w:val="15"/>
          <w:szCs w:val="15"/>
          <w:lang w:eastAsia="ru-RU"/>
        </w:rPr>
        <w:t>о</w:t>
      </w:r>
      <w:proofErr w:type="spellEnd"/>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керосинорезательных</w:t>
      </w:r>
      <w:proofErr w:type="spellEnd"/>
      <w:r w:rsidRPr="004E3558">
        <w:rPr>
          <w:rFonts w:ascii="Arial" w:eastAsia="Times New Roman" w:hAnsi="Arial" w:cs="Arial"/>
          <w:color w:val="2D2D2D"/>
          <w:spacing w:val="1"/>
          <w:sz w:val="15"/>
          <w:szCs w:val="15"/>
          <w:lang w:eastAsia="ru-RU"/>
        </w:rPr>
        <w:t xml:space="preserve"> работ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иметь давление воздуха в бачке с горючим, превышающее рабочее давление кислорода в резаке;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перегревать испаритель резака, а также подвешивать резак во время работы вертикально, головкой вверх;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зажимать, перекручивать или заламывать шланги, подающие кислород или горючее к резаку;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использовать кислородные шланги для подвода бензина или керосина к резаку.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435. Для предотвращения выброса пламени из паяльной лампы заправляемое в лампу горючее не должно содержать посторонних примесей и воды.</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436. Во избежание взрыва паяльной лампы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применять в качестве горючего для ламп, работающих на керосине, бензин или смеси бензина с керосином;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повышать давление в резервуаре лампы при накачке воздуха более допустимого рабочего давления, указанного в паспорте;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заполнять лампу горючим более чем на три четвертых объема ее резервуара;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отвертывать воздушный винт и наливную пробку, когда лампа горит или еще не остыла;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lastRenderedPageBreak/>
        <w:t>д</w:t>
      </w:r>
      <w:proofErr w:type="spellEnd"/>
      <w:r w:rsidRPr="004E3558">
        <w:rPr>
          <w:rFonts w:ascii="Arial" w:eastAsia="Times New Roman" w:hAnsi="Arial" w:cs="Arial"/>
          <w:color w:val="2D2D2D"/>
          <w:spacing w:val="1"/>
          <w:sz w:val="15"/>
          <w:szCs w:val="15"/>
          <w:lang w:eastAsia="ru-RU"/>
        </w:rPr>
        <w:t>) ремонтировать лампу, а также выливать из нее горючее или заправлять ее горючим вблизи открытого огня (горящая спичка, сигарета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437. На проведение огневых работ (огневой разогрев битума, </w:t>
      </w:r>
      <w:proofErr w:type="spellStart"/>
      <w:r w:rsidRPr="004E3558">
        <w:rPr>
          <w:rFonts w:ascii="Arial" w:eastAsia="Times New Roman" w:hAnsi="Arial" w:cs="Arial"/>
          <w:color w:val="2D2D2D"/>
          <w:spacing w:val="1"/>
          <w:sz w:val="15"/>
          <w:szCs w:val="15"/>
          <w:lang w:eastAsia="ru-RU"/>
        </w:rPr>
        <w:t>газо</w:t>
      </w:r>
      <w:proofErr w:type="spellEnd"/>
      <w:r w:rsidRPr="004E3558">
        <w:rPr>
          <w:rFonts w:ascii="Arial" w:eastAsia="Times New Roman" w:hAnsi="Arial" w:cs="Arial"/>
          <w:color w:val="2D2D2D"/>
          <w:spacing w:val="1"/>
          <w:sz w:val="15"/>
          <w:szCs w:val="15"/>
          <w:lang w:eastAsia="ru-RU"/>
        </w:rPr>
        <w:t xml:space="preserve">- и электросварочные работы, </w:t>
      </w:r>
      <w:proofErr w:type="spellStart"/>
      <w:r w:rsidRPr="004E3558">
        <w:rPr>
          <w:rFonts w:ascii="Arial" w:eastAsia="Times New Roman" w:hAnsi="Arial" w:cs="Arial"/>
          <w:color w:val="2D2D2D"/>
          <w:spacing w:val="1"/>
          <w:sz w:val="15"/>
          <w:szCs w:val="15"/>
          <w:lang w:eastAsia="ru-RU"/>
        </w:rPr>
        <w:t>газ</w:t>
      </w:r>
      <w:proofErr w:type="gramStart"/>
      <w:r w:rsidRPr="004E3558">
        <w:rPr>
          <w:rFonts w:ascii="Arial" w:eastAsia="Times New Roman" w:hAnsi="Arial" w:cs="Arial"/>
          <w:color w:val="2D2D2D"/>
          <w:spacing w:val="1"/>
          <w:sz w:val="15"/>
          <w:szCs w:val="15"/>
          <w:lang w:eastAsia="ru-RU"/>
        </w:rPr>
        <w:t>о</w:t>
      </w:r>
      <w:proofErr w:type="spellEnd"/>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электрорезательные</w:t>
      </w:r>
      <w:proofErr w:type="spellEnd"/>
      <w:r w:rsidRPr="004E3558">
        <w:rPr>
          <w:rFonts w:ascii="Arial" w:eastAsia="Times New Roman" w:hAnsi="Arial" w:cs="Arial"/>
          <w:color w:val="2D2D2D"/>
          <w:spacing w:val="1"/>
          <w:sz w:val="15"/>
          <w:szCs w:val="15"/>
          <w:lang w:eastAsia="ru-RU"/>
        </w:rPr>
        <w:t xml:space="preserve"> работы, </w:t>
      </w:r>
      <w:proofErr w:type="spellStart"/>
      <w:r w:rsidRPr="004E3558">
        <w:rPr>
          <w:rFonts w:ascii="Arial" w:eastAsia="Times New Roman" w:hAnsi="Arial" w:cs="Arial"/>
          <w:color w:val="2D2D2D"/>
          <w:spacing w:val="1"/>
          <w:sz w:val="15"/>
          <w:szCs w:val="15"/>
          <w:lang w:eastAsia="ru-RU"/>
        </w:rPr>
        <w:t>бензино</w:t>
      </w:r>
      <w:proofErr w:type="spellEnd"/>
      <w:r w:rsidRPr="004E3558">
        <w:rPr>
          <w:rFonts w:ascii="Arial" w:eastAsia="Times New Roman" w:hAnsi="Arial" w:cs="Arial"/>
          <w:color w:val="2D2D2D"/>
          <w:spacing w:val="1"/>
          <w:sz w:val="15"/>
          <w:szCs w:val="15"/>
          <w:lang w:eastAsia="ru-RU"/>
        </w:rPr>
        <w:t xml:space="preserve">- и </w:t>
      </w:r>
      <w:proofErr w:type="spellStart"/>
      <w:r w:rsidRPr="004E3558">
        <w:rPr>
          <w:rFonts w:ascii="Arial" w:eastAsia="Times New Roman" w:hAnsi="Arial" w:cs="Arial"/>
          <w:color w:val="2D2D2D"/>
          <w:spacing w:val="1"/>
          <w:sz w:val="15"/>
          <w:szCs w:val="15"/>
          <w:lang w:eastAsia="ru-RU"/>
        </w:rPr>
        <w:t>керосинорезательные</w:t>
      </w:r>
      <w:proofErr w:type="spellEnd"/>
      <w:r w:rsidRPr="004E3558">
        <w:rPr>
          <w:rFonts w:ascii="Arial" w:eastAsia="Times New Roman" w:hAnsi="Arial" w:cs="Arial"/>
          <w:color w:val="2D2D2D"/>
          <w:spacing w:val="1"/>
          <w:sz w:val="15"/>
          <w:szCs w:val="15"/>
          <w:lang w:eastAsia="ru-RU"/>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w:t>
      </w:r>
      <w:r w:rsidRPr="004E3558">
        <w:rPr>
          <w:rFonts w:ascii="Arial" w:eastAsia="Times New Roman" w:hAnsi="Arial" w:cs="Arial"/>
          <w:color w:val="2D2D2D"/>
          <w:spacing w:val="1"/>
          <w:sz w:val="15"/>
          <w:lang w:eastAsia="ru-RU"/>
        </w:rPr>
        <w:t> </w:t>
      </w:r>
      <w:hyperlink r:id="rId115" w:history="1">
        <w:r w:rsidRPr="004E3558">
          <w:rPr>
            <w:rFonts w:ascii="Arial" w:eastAsia="Times New Roman" w:hAnsi="Arial" w:cs="Arial"/>
            <w:color w:val="00466E"/>
            <w:spacing w:val="1"/>
            <w:sz w:val="15"/>
            <w:u w:val="single"/>
            <w:lang w:eastAsia="ru-RU"/>
          </w:rPr>
          <w:t>приложением N 4</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XVII. Автозаправочные станции</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438. Руководитель организации обеспечивает в установленные технической документацией сроки очистку и </w:t>
      </w:r>
      <w:proofErr w:type="spellStart"/>
      <w:r w:rsidRPr="004E3558">
        <w:rPr>
          <w:rFonts w:ascii="Arial" w:eastAsia="Times New Roman" w:hAnsi="Arial" w:cs="Arial"/>
          <w:color w:val="2D2D2D"/>
          <w:spacing w:val="1"/>
          <w:sz w:val="15"/>
          <w:szCs w:val="15"/>
          <w:lang w:eastAsia="ru-RU"/>
        </w:rPr>
        <w:t>предремонтную</w:t>
      </w:r>
      <w:proofErr w:type="spellEnd"/>
      <w:r w:rsidRPr="004E3558">
        <w:rPr>
          <w:rFonts w:ascii="Arial" w:eastAsia="Times New Roman" w:hAnsi="Arial" w:cs="Arial"/>
          <w:color w:val="2D2D2D"/>
          <w:spacing w:val="1"/>
          <w:sz w:val="15"/>
          <w:szCs w:val="15"/>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439. Технологическое оборудование, предназначенное для использования пожароопасных и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440. Степень заполнения резервуаров топливом не должна превышать 95 процентов их внутреннего геометрического объема.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442. После окончания </w:t>
      </w:r>
      <w:proofErr w:type="spellStart"/>
      <w:r w:rsidRPr="004E3558">
        <w:rPr>
          <w:rFonts w:ascii="Arial" w:eastAsia="Times New Roman" w:hAnsi="Arial" w:cs="Arial"/>
          <w:color w:val="2D2D2D"/>
          <w:spacing w:val="1"/>
          <w:sz w:val="15"/>
          <w:szCs w:val="15"/>
          <w:lang w:eastAsia="ru-RU"/>
        </w:rPr>
        <w:t>обесшламливания</w:t>
      </w:r>
      <w:proofErr w:type="spellEnd"/>
      <w:r w:rsidRPr="004E3558">
        <w:rPr>
          <w:rFonts w:ascii="Arial" w:eastAsia="Times New Roman" w:hAnsi="Arial" w:cs="Arial"/>
          <w:color w:val="2D2D2D"/>
          <w:spacing w:val="1"/>
          <w:sz w:val="15"/>
          <w:szCs w:val="15"/>
          <w:lang w:eastAsia="ru-RU"/>
        </w:rPr>
        <w:t xml:space="preserve"> шлам необходимо немедленно удалить с территории автозаправочных станций.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443. Запрещается перекрытие трубопровода деаэрации резервуара для осуществления рециркуляции паров топлива при сливоналивных операциях.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445. Наполнение резервуаров топливом следует производить только закрытым способом.</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w:t>
      </w:r>
      <w:r w:rsidRPr="004E3558">
        <w:rPr>
          <w:rFonts w:ascii="Arial" w:eastAsia="Times New Roman" w:hAnsi="Arial" w:cs="Arial"/>
          <w:color w:val="2D2D2D"/>
          <w:spacing w:val="1"/>
          <w:sz w:val="15"/>
          <w:szCs w:val="15"/>
          <w:lang w:eastAsia="ru-RU"/>
        </w:rPr>
        <w:lastRenderedPageBreak/>
        <w:t>автопоезда заземляется отдельно, до полного слива из нее нефтепродукта.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450. При заправке транспортных средств топливом соблюдаются следующие требования: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а) </w:t>
      </w:r>
      <w:proofErr w:type="spellStart"/>
      <w:r w:rsidRPr="004E3558">
        <w:rPr>
          <w:rFonts w:ascii="Arial" w:eastAsia="Times New Roman" w:hAnsi="Arial" w:cs="Arial"/>
          <w:color w:val="2D2D2D"/>
          <w:spacing w:val="1"/>
          <w:sz w:val="15"/>
          <w:szCs w:val="15"/>
          <w:lang w:eastAsia="ru-RU"/>
        </w:rPr>
        <w:t>мототехника</w:t>
      </w:r>
      <w:proofErr w:type="spellEnd"/>
      <w:r w:rsidRPr="004E3558">
        <w:rPr>
          <w:rFonts w:ascii="Arial" w:eastAsia="Times New Roman" w:hAnsi="Arial" w:cs="Arial"/>
          <w:color w:val="2D2D2D"/>
          <w:spacing w:val="1"/>
          <w:sz w:val="15"/>
          <w:szCs w:val="15"/>
          <w:lang w:eastAsia="ru-RU"/>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4E3558">
        <w:rPr>
          <w:rFonts w:ascii="Arial" w:eastAsia="Times New Roman" w:hAnsi="Arial" w:cs="Arial"/>
          <w:color w:val="2D2D2D"/>
          <w:spacing w:val="1"/>
          <w:sz w:val="15"/>
          <w:szCs w:val="15"/>
          <w:lang w:eastAsia="ru-RU"/>
        </w:rPr>
        <w:t>искробезопасном</w:t>
      </w:r>
      <w:proofErr w:type="spellEnd"/>
      <w:r w:rsidRPr="004E3558">
        <w:rPr>
          <w:rFonts w:ascii="Arial" w:eastAsia="Times New Roman" w:hAnsi="Arial" w:cs="Arial"/>
          <w:color w:val="2D2D2D"/>
          <w:spacing w:val="1"/>
          <w:sz w:val="15"/>
          <w:szCs w:val="15"/>
          <w:lang w:eastAsia="ru-RU"/>
        </w:rPr>
        <w:t xml:space="preserve"> исполнении и по окончании рабочего дня вывозятся с территории автозаправочной станции;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451. На автозаправочной станции запрещается: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заправка транспортных сре</w:t>
      </w:r>
      <w:proofErr w:type="gramStart"/>
      <w:r w:rsidRPr="004E3558">
        <w:rPr>
          <w:rFonts w:ascii="Arial" w:eastAsia="Times New Roman" w:hAnsi="Arial" w:cs="Arial"/>
          <w:color w:val="2D2D2D"/>
          <w:spacing w:val="1"/>
          <w:sz w:val="15"/>
          <w:szCs w:val="15"/>
          <w:lang w:eastAsia="ru-RU"/>
        </w:rPr>
        <w:t>дств с р</w:t>
      </w:r>
      <w:proofErr w:type="gramEnd"/>
      <w:r w:rsidRPr="004E3558">
        <w:rPr>
          <w:rFonts w:ascii="Arial" w:eastAsia="Times New Roman" w:hAnsi="Arial" w:cs="Arial"/>
          <w:color w:val="2D2D2D"/>
          <w:spacing w:val="1"/>
          <w:sz w:val="15"/>
          <w:szCs w:val="15"/>
          <w:lang w:eastAsia="ru-RU"/>
        </w:rPr>
        <w:t>аботающими двигателями;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проезд транспортных средств над подземными резервуарами, если это не предусмотрено технико-эксплуатационной документацией;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в) заполнение резервуаров топливом и заправка транспортных средств во время грозы и в случае опасности проявления атмосферных разрядов;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работа в одежде и обуви, </w:t>
      </w:r>
      <w:proofErr w:type="gramStart"/>
      <w:r w:rsidRPr="004E3558">
        <w:rPr>
          <w:rFonts w:ascii="Arial" w:eastAsia="Times New Roman" w:hAnsi="Arial" w:cs="Arial"/>
          <w:color w:val="2D2D2D"/>
          <w:spacing w:val="1"/>
          <w:sz w:val="15"/>
          <w:szCs w:val="15"/>
          <w:lang w:eastAsia="ru-RU"/>
        </w:rPr>
        <w:t>загрязненных</w:t>
      </w:r>
      <w:proofErr w:type="gramEnd"/>
      <w:r w:rsidRPr="004E3558">
        <w:rPr>
          <w:rFonts w:ascii="Arial" w:eastAsia="Times New Roman" w:hAnsi="Arial" w:cs="Arial"/>
          <w:color w:val="2D2D2D"/>
          <w:spacing w:val="1"/>
          <w:sz w:val="15"/>
          <w:szCs w:val="15"/>
          <w:lang w:eastAsia="ru-RU"/>
        </w:rPr>
        <w:t xml:space="preserve"> топливом и способных вызывать искру;</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заправка транспортных средств, в которых находятся пассажиры (за исключением легковых автомобилей);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заправка транспортных средств с опасными грузами классов 1-9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453. Запрещается использование в качестве передвижной автозаправочной станции </w:t>
      </w:r>
      <w:proofErr w:type="spellStart"/>
      <w:r w:rsidRPr="004E3558">
        <w:rPr>
          <w:rFonts w:ascii="Arial" w:eastAsia="Times New Roman" w:hAnsi="Arial" w:cs="Arial"/>
          <w:color w:val="2D2D2D"/>
          <w:spacing w:val="1"/>
          <w:sz w:val="15"/>
          <w:szCs w:val="15"/>
          <w:lang w:eastAsia="ru-RU"/>
        </w:rPr>
        <w:t>автотопливозаправщиков</w:t>
      </w:r>
      <w:proofErr w:type="spellEnd"/>
      <w:r w:rsidRPr="004E3558">
        <w:rPr>
          <w:rFonts w:ascii="Arial" w:eastAsia="Times New Roman" w:hAnsi="Arial" w:cs="Arial"/>
          <w:color w:val="2D2D2D"/>
          <w:spacing w:val="1"/>
          <w:sz w:val="15"/>
          <w:szCs w:val="15"/>
          <w:lang w:eastAsia="ru-RU"/>
        </w:rPr>
        <w:t xml:space="preserve"> и другой техники, не предназначенной для этих целей.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457. Автозаправочные станции оснащаются первичными средствами пожаротушения.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rsidRPr="004E3558">
        <w:rPr>
          <w:rFonts w:ascii="Arial" w:eastAsia="Times New Roman" w:hAnsi="Arial" w:cs="Arial"/>
          <w:color w:val="2D2D2D"/>
          <w:spacing w:val="1"/>
          <w:sz w:val="15"/>
          <w:szCs w:val="15"/>
          <w:lang w:eastAsia="ru-RU"/>
        </w:rP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lastRenderedPageBreak/>
        <w:br/>
      </w:r>
      <w:proofErr w:type="gramStart"/>
      <w:r w:rsidRPr="004E3558">
        <w:rPr>
          <w:rFonts w:ascii="Arial" w:eastAsia="Times New Roman" w:hAnsi="Arial" w:cs="Arial"/>
          <w:color w:val="2D2D2D"/>
          <w:spacing w:val="1"/>
          <w:sz w:val="15"/>
          <w:szCs w:val="15"/>
          <w:lang w:eastAsia="ru-RU"/>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rsidRPr="004E3558">
        <w:rPr>
          <w:rFonts w:ascii="Arial" w:eastAsia="Times New Roman" w:hAnsi="Arial" w:cs="Arial"/>
          <w:color w:val="2D2D2D"/>
          <w:spacing w:val="1"/>
          <w:sz w:val="15"/>
          <w:szCs w:val="15"/>
          <w:lang w:eastAsia="ru-RU"/>
        </w:rP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rsidRPr="004E3558">
        <w:rPr>
          <w:rFonts w:ascii="Arial" w:eastAsia="Times New Roman" w:hAnsi="Arial" w:cs="Arial"/>
          <w:color w:val="2D2D2D"/>
          <w:spacing w:val="1"/>
          <w:sz w:val="15"/>
          <w:szCs w:val="15"/>
          <w:lang w:eastAsia="ru-RU"/>
        </w:rPr>
        <w:t>) и 4 покрывалами для изоляции очага возгорания.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1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459. При утечке бензина на заправочном островке или на площадке для автоцистерны включение двигателей транспортных средств не допускается.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B67C55" w:rsidRDefault="004E3558" w:rsidP="004E3558">
      <w:pPr>
        <w:shd w:val="clear" w:color="auto" w:fill="FFFFFF"/>
        <w:spacing w:before="269" w:after="161" w:line="240" w:lineRule="auto"/>
        <w:jc w:val="center"/>
        <w:textAlignment w:val="baseline"/>
        <w:outlineLvl w:val="2"/>
        <w:rPr>
          <w:rFonts w:ascii="Arial" w:eastAsia="Times New Roman" w:hAnsi="Arial" w:cs="Arial"/>
          <w:color w:val="FF0000"/>
          <w:spacing w:val="1"/>
          <w:sz w:val="21"/>
          <w:szCs w:val="21"/>
          <w:lang w:eastAsia="ru-RU"/>
        </w:rPr>
      </w:pPr>
      <w:r w:rsidRPr="00B67C55">
        <w:rPr>
          <w:rFonts w:ascii="Arial" w:eastAsia="Times New Roman" w:hAnsi="Arial" w:cs="Arial"/>
          <w:color w:val="FF0000"/>
          <w:spacing w:val="1"/>
          <w:sz w:val="21"/>
          <w:szCs w:val="21"/>
          <w:lang w:eastAsia="ru-RU"/>
        </w:rPr>
        <w:t>XVIII. Требования к инструкции о мерах пожарной безопасности</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461. В инструкции о мерах пожарной безопасности необходимо отражать следующие вопросы: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порядок содержания территории, зданий, сооружений и помещений, в том числе эвакуационных путей;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порядок и нормы хранения и транспортировки </w:t>
      </w:r>
      <w:proofErr w:type="spellStart"/>
      <w:r w:rsidRPr="004E3558">
        <w:rPr>
          <w:rFonts w:ascii="Arial" w:eastAsia="Times New Roman" w:hAnsi="Arial" w:cs="Arial"/>
          <w:color w:val="2D2D2D"/>
          <w:spacing w:val="1"/>
          <w:sz w:val="15"/>
          <w:szCs w:val="15"/>
          <w:lang w:eastAsia="ru-RU"/>
        </w:rPr>
        <w:t>пожаровзрывоопасных</w:t>
      </w:r>
      <w:proofErr w:type="spellEnd"/>
      <w:r w:rsidRPr="004E3558">
        <w:rPr>
          <w:rFonts w:ascii="Arial" w:eastAsia="Times New Roman" w:hAnsi="Arial" w:cs="Arial"/>
          <w:color w:val="2D2D2D"/>
          <w:spacing w:val="1"/>
          <w:sz w:val="15"/>
          <w:szCs w:val="15"/>
          <w:lang w:eastAsia="ru-RU"/>
        </w:rPr>
        <w:t xml:space="preserve"> веществ и пожароопасных веществ и материалов;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г) порядок осмотра и закрытия помещений по окончании работы;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расположение мест для курения, применения открытого огня, проезда транспорта и проведения огневых или иных пожароопасных работ;</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17"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е) порядок сбора, хранения и удаления горючих веществ и материалов, содержания и хранения спецодежды;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допустимое количество единовременно находящихся в помещениях сырья, полуфабрикатов и готовой продукции;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порядок и периодичность уборки горючих отходов и пыли, хранения промасленной спецодежды;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gramStart"/>
      <w:r w:rsidRPr="004E3558">
        <w:rPr>
          <w:rFonts w:ascii="Arial" w:eastAsia="Times New Roman" w:hAnsi="Arial" w:cs="Arial"/>
          <w:color w:val="2D2D2D"/>
          <w:spacing w:val="1"/>
          <w:sz w:val="15"/>
          <w:szCs w:val="15"/>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4E3558">
        <w:rPr>
          <w:rFonts w:ascii="Arial" w:eastAsia="Times New Roman" w:hAnsi="Arial" w:cs="Arial"/>
          <w:color w:val="2D2D2D"/>
          <w:spacing w:val="1"/>
          <w:sz w:val="15"/>
          <w:szCs w:val="15"/>
          <w:lang w:eastAsia="ru-RU"/>
        </w:rPr>
        <w:t>пожаровзрывобезопасное</w:t>
      </w:r>
      <w:proofErr w:type="spellEnd"/>
      <w:r w:rsidRPr="004E3558">
        <w:rPr>
          <w:rFonts w:ascii="Arial" w:eastAsia="Times New Roman" w:hAnsi="Arial" w:cs="Arial"/>
          <w:color w:val="2D2D2D"/>
          <w:spacing w:val="1"/>
          <w:sz w:val="15"/>
          <w:szCs w:val="15"/>
          <w:lang w:eastAsia="ru-RU"/>
        </w:rPr>
        <w:t xml:space="preserve"> состояние всех помещений предприятия (подразделения);</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л) допустимое (предельное) количество людей, которые могут одновременно находиться на объекте.</w:t>
      </w:r>
      <w:r w:rsidRPr="004E3558">
        <w:rPr>
          <w:rFonts w:ascii="Arial" w:eastAsia="Times New Roman" w:hAnsi="Arial" w:cs="Arial"/>
          <w:color w:val="2D2D2D"/>
          <w:spacing w:val="1"/>
          <w:sz w:val="15"/>
          <w:szCs w:val="15"/>
          <w:lang w:eastAsia="ru-RU"/>
        </w:rPr>
        <w:br/>
        <w:t>(Подпункт дополнительно включен с 5 марта 2014 года</w:t>
      </w:r>
      <w:r w:rsidRPr="004E3558">
        <w:rPr>
          <w:rFonts w:ascii="Arial" w:eastAsia="Times New Roman" w:hAnsi="Arial" w:cs="Arial"/>
          <w:color w:val="2D2D2D"/>
          <w:spacing w:val="1"/>
          <w:sz w:val="15"/>
          <w:lang w:eastAsia="ru-RU"/>
        </w:rPr>
        <w:t> </w:t>
      </w:r>
      <w:hyperlink r:id="rId11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sidRPr="004E3558">
        <w:rPr>
          <w:rFonts w:ascii="Arial" w:eastAsia="Times New Roman" w:hAnsi="Arial" w:cs="Arial"/>
          <w:color w:val="2D2D2D"/>
          <w:spacing w:val="1"/>
          <w:sz w:val="15"/>
          <w:szCs w:val="15"/>
          <w:lang w:eastAsia="ru-RU"/>
        </w:rPr>
        <w:t>за</w:t>
      </w:r>
      <w:proofErr w:type="gramEnd"/>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сообщение о возникновении пожара в пожарную охрану и оповещение (информирование) руководства и дежурных служб объекта;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организацию спасания людей с использованием для этого имеющихся сил и средств, в том числе за оказание первой помощи пострадавшим;</w:t>
      </w:r>
      <w:r w:rsidRPr="004E3558">
        <w:rPr>
          <w:rFonts w:ascii="Arial" w:eastAsia="Times New Roman" w:hAnsi="Arial" w:cs="Arial"/>
          <w:color w:val="2D2D2D"/>
          <w:spacing w:val="1"/>
          <w:sz w:val="15"/>
          <w:szCs w:val="15"/>
          <w:lang w:eastAsia="ru-RU"/>
        </w:rPr>
        <w:br/>
        <w:t>(Подпункт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19"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4E3558">
        <w:rPr>
          <w:rFonts w:ascii="Arial" w:eastAsia="Times New Roman" w:hAnsi="Arial" w:cs="Arial"/>
          <w:color w:val="2D2D2D"/>
          <w:spacing w:val="1"/>
          <w:sz w:val="15"/>
          <w:szCs w:val="15"/>
          <w:lang w:eastAsia="ru-RU"/>
        </w:rPr>
        <w:t>противодымной</w:t>
      </w:r>
      <w:proofErr w:type="spellEnd"/>
      <w:r w:rsidRPr="004E3558">
        <w:rPr>
          <w:rFonts w:ascii="Arial" w:eastAsia="Times New Roman" w:hAnsi="Arial" w:cs="Arial"/>
          <w:color w:val="2D2D2D"/>
          <w:spacing w:val="1"/>
          <w:sz w:val="15"/>
          <w:szCs w:val="15"/>
          <w:lang w:eastAsia="ru-RU"/>
        </w:rPr>
        <w:t xml:space="preserve"> защиты);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4E3558">
        <w:rPr>
          <w:rFonts w:ascii="Arial" w:eastAsia="Times New Roman" w:hAnsi="Arial" w:cs="Arial"/>
          <w:color w:val="2D2D2D"/>
          <w:spacing w:val="1"/>
          <w:sz w:val="15"/>
          <w:szCs w:val="15"/>
          <w:lang w:eastAsia="ru-RU"/>
        </w:rPr>
        <w:t>аварийном</w:t>
      </w:r>
      <w:proofErr w:type="gramEnd"/>
      <w:r w:rsidRPr="004E3558">
        <w:rPr>
          <w:rFonts w:ascii="Arial" w:eastAsia="Times New Roman" w:hAnsi="Arial" w:cs="Arial"/>
          <w:color w:val="2D2D2D"/>
          <w:spacing w:val="1"/>
          <w:sz w:val="15"/>
          <w:szCs w:val="15"/>
          <w:lang w:eastAsia="ru-RU"/>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д</w:t>
      </w:r>
      <w:proofErr w:type="spellEnd"/>
      <w:r w:rsidRPr="004E3558">
        <w:rPr>
          <w:rFonts w:ascii="Arial" w:eastAsia="Times New Roman" w:hAnsi="Arial" w:cs="Arial"/>
          <w:color w:val="2D2D2D"/>
          <w:spacing w:val="1"/>
          <w:sz w:val="15"/>
          <w:szCs w:val="15"/>
          <w:lang w:eastAsia="ru-RU"/>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е) удаление за пределы опасной зоны всех работников, не участвующих в тушении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ж) осуществление общего руководства по тушению пожара (с учетом специфических особенностей объекта) до прибытия подразделения пожарной охраны;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з</w:t>
      </w:r>
      <w:proofErr w:type="spellEnd"/>
      <w:r w:rsidRPr="004E3558">
        <w:rPr>
          <w:rFonts w:ascii="Arial" w:eastAsia="Times New Roman" w:hAnsi="Arial" w:cs="Arial"/>
          <w:color w:val="2D2D2D"/>
          <w:spacing w:val="1"/>
          <w:sz w:val="15"/>
          <w:szCs w:val="15"/>
          <w:lang w:eastAsia="ru-RU"/>
        </w:rPr>
        <w:t>) обеспечение соблюдения требований безопасности работниками, принимающими участие в тушении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и) организацию одновременно с тушением пожара эвакуации и защиты материальных ценностей;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к) встречу подразделений пожарной охраны и оказание помощи в выборе кратчайшего пути для подъезда к очагу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л) сообщение подразделениям пожарной охраны, привлекаемым для тушения пожаров и </w:t>
      </w:r>
      <w:proofErr w:type="gramStart"/>
      <w:r w:rsidRPr="004E3558">
        <w:rPr>
          <w:rFonts w:ascii="Arial" w:eastAsia="Times New Roman" w:hAnsi="Arial" w:cs="Arial"/>
          <w:color w:val="2D2D2D"/>
          <w:spacing w:val="1"/>
          <w:sz w:val="15"/>
          <w:szCs w:val="15"/>
          <w:lang w:eastAsia="ru-RU"/>
        </w:rPr>
        <w:t>проведения</w:t>
      </w:r>
      <w:proofErr w:type="gramEnd"/>
      <w:r w:rsidRPr="004E3558">
        <w:rPr>
          <w:rFonts w:ascii="Arial" w:eastAsia="Times New Roman" w:hAnsi="Arial" w:cs="Arial"/>
          <w:color w:val="2D2D2D"/>
          <w:spacing w:val="1"/>
          <w:sz w:val="15"/>
          <w:szCs w:val="15"/>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proofErr w:type="spellStart"/>
      <w:r w:rsidRPr="004E3558">
        <w:rPr>
          <w:rFonts w:ascii="Arial" w:eastAsia="Times New Roman" w:hAnsi="Arial" w:cs="Arial"/>
          <w:color w:val="2D2D2D"/>
          <w:spacing w:val="1"/>
          <w:sz w:val="15"/>
          <w:szCs w:val="15"/>
          <w:lang w:eastAsia="ru-RU"/>
        </w:rPr>
        <w:t>н</w:t>
      </w:r>
      <w:proofErr w:type="spellEnd"/>
      <w:r w:rsidRPr="004E3558">
        <w:rPr>
          <w:rFonts w:ascii="Arial" w:eastAsia="Times New Roman" w:hAnsi="Arial" w:cs="Arial"/>
          <w:color w:val="2D2D2D"/>
          <w:spacing w:val="1"/>
          <w:sz w:val="15"/>
          <w:szCs w:val="15"/>
          <w:lang w:eastAsia="ru-RU"/>
        </w:rPr>
        <w:t>) организацию привлечения сил и средств объекта к осуществлению мероприятий, связанных с ликвидацией пожара и предупреждением его развития.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lastRenderedPageBreak/>
        <w:t>XIX. Обеспечение объектов первичными средствами пожаротушения</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465. Выбор типа и расчет необходимого количества огнетушителей на объекте (в помещении) осуществляется в соответствии с</w:t>
      </w:r>
      <w:r w:rsidRPr="004E3558">
        <w:rPr>
          <w:rFonts w:ascii="Arial" w:eastAsia="Times New Roman" w:hAnsi="Arial" w:cs="Arial"/>
          <w:color w:val="2D2D2D"/>
          <w:spacing w:val="1"/>
          <w:sz w:val="15"/>
          <w:lang w:eastAsia="ru-RU"/>
        </w:rPr>
        <w:t> </w:t>
      </w:r>
      <w:hyperlink r:id="rId120" w:history="1">
        <w:r w:rsidRPr="004E3558">
          <w:rPr>
            <w:rFonts w:ascii="Arial" w:eastAsia="Times New Roman" w:hAnsi="Arial" w:cs="Arial"/>
            <w:color w:val="00466E"/>
            <w:spacing w:val="1"/>
            <w:sz w:val="15"/>
            <w:u w:val="single"/>
            <w:lang w:eastAsia="ru-RU"/>
          </w:rPr>
          <w:t>приложениями 1</w:t>
        </w:r>
      </w:hyperlink>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и</w:t>
      </w:r>
      <w:r w:rsidRPr="004E3558">
        <w:rPr>
          <w:rFonts w:ascii="Arial" w:eastAsia="Times New Roman" w:hAnsi="Arial" w:cs="Arial"/>
          <w:color w:val="2D2D2D"/>
          <w:spacing w:val="1"/>
          <w:sz w:val="15"/>
          <w:lang w:eastAsia="ru-RU"/>
        </w:rPr>
        <w:t> </w:t>
      </w:r>
      <w:hyperlink r:id="rId121" w:history="1">
        <w:r w:rsidRPr="004E3558">
          <w:rPr>
            <w:rFonts w:ascii="Arial" w:eastAsia="Times New Roman" w:hAnsi="Arial" w:cs="Arial"/>
            <w:color w:val="00466E"/>
            <w:spacing w:val="1"/>
            <w:sz w:val="15"/>
            <w:u w:val="single"/>
            <w:lang w:eastAsia="ru-RU"/>
          </w:rPr>
          <w:t>2</w:t>
        </w:r>
      </w:hyperlink>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в зависимости от огнетушащей способности огнетушителя, предельной площади помещения, а также класса пожара.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Для тушения пожаров различных классов порошковые огнетушители должны иметь соответствующие заряды:</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для пожаров класса A - порошок ABCE;</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для пожаров классов B, C, E - порошок BCE или ABCE;</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для пожаров класса D - порошок D.</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4E3558">
        <w:rPr>
          <w:rFonts w:ascii="Arial" w:eastAsia="Times New Roman" w:hAnsi="Arial" w:cs="Arial"/>
          <w:color w:val="2D2D2D"/>
          <w:spacing w:val="1"/>
          <w:sz w:val="15"/>
          <w:szCs w:val="15"/>
          <w:lang w:eastAsia="ru-RU"/>
        </w:rPr>
        <w:t>самосрабатывающие</w:t>
      </w:r>
      <w:proofErr w:type="spellEnd"/>
      <w:r w:rsidRPr="004E3558">
        <w:rPr>
          <w:rFonts w:ascii="Arial" w:eastAsia="Times New Roman" w:hAnsi="Arial" w:cs="Arial"/>
          <w:color w:val="2D2D2D"/>
          <w:spacing w:val="1"/>
          <w:sz w:val="15"/>
          <w:szCs w:val="15"/>
          <w:lang w:eastAsia="ru-RU"/>
        </w:rPr>
        <w:t xml:space="preserve"> порошковые.</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Выбор огнетушителя (передвижной или ручной) обусловлен размерами возможных очагов пожара.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 значительных размерах возможных очагов пожара необходимо использовать передвижные огнетушители.</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467. Если возможны комбинированные очаги пожара, то предпочтение при выборе огнетушителя отдается более </w:t>
      </w:r>
      <w:proofErr w:type="gramStart"/>
      <w:r w:rsidRPr="004E3558">
        <w:rPr>
          <w:rFonts w:ascii="Arial" w:eastAsia="Times New Roman" w:hAnsi="Arial" w:cs="Arial"/>
          <w:color w:val="2D2D2D"/>
          <w:spacing w:val="1"/>
          <w:sz w:val="15"/>
          <w:szCs w:val="15"/>
          <w:lang w:eastAsia="ru-RU"/>
        </w:rPr>
        <w:t>универсальному</w:t>
      </w:r>
      <w:proofErr w:type="gramEnd"/>
      <w:r w:rsidRPr="004E3558">
        <w:rPr>
          <w:rFonts w:ascii="Arial" w:eastAsia="Times New Roman" w:hAnsi="Arial" w:cs="Arial"/>
          <w:color w:val="2D2D2D"/>
          <w:spacing w:val="1"/>
          <w:sz w:val="15"/>
          <w:szCs w:val="15"/>
          <w:lang w:eastAsia="ru-RU"/>
        </w:rPr>
        <w:t xml:space="preserve"> по области применения.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468. В общественных зданиях и сооружениях на каждом этаже размещается не менее 2 ручных огнетушителей.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469. Помещение категории</w:t>
      </w:r>
      <w:proofErr w:type="gramStart"/>
      <w:r w:rsidRPr="004E3558">
        <w:rPr>
          <w:rFonts w:ascii="Arial" w:eastAsia="Times New Roman" w:hAnsi="Arial" w:cs="Arial"/>
          <w:color w:val="2D2D2D"/>
          <w:spacing w:val="1"/>
          <w:sz w:val="15"/>
          <w:szCs w:val="15"/>
          <w:lang w:eastAsia="ru-RU"/>
        </w:rPr>
        <w:t xml:space="preserve"> Д</w:t>
      </w:r>
      <w:proofErr w:type="gramEnd"/>
      <w:r w:rsidRPr="004E3558">
        <w:rPr>
          <w:rFonts w:ascii="Arial" w:eastAsia="Times New Roman" w:hAnsi="Arial" w:cs="Arial"/>
          <w:color w:val="2D2D2D"/>
          <w:spacing w:val="1"/>
          <w:sz w:val="15"/>
          <w:szCs w:val="15"/>
          <w:lang w:eastAsia="ru-RU"/>
        </w:rPr>
        <w:t xml:space="preserve"> по взрывопожарной и пожарной опасности не оснащается огнетушителями, если площадь этого помещения не превышает 100 кв. метров.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471. Огнетушители, отправленные с предприятия на перезарядку, заменяются соответствующим количеством заряженных огнетушителей.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4E3558">
        <w:rPr>
          <w:rFonts w:ascii="Arial" w:eastAsia="Times New Roman" w:hAnsi="Arial" w:cs="Arial"/>
          <w:color w:val="2D2D2D"/>
          <w:spacing w:val="1"/>
          <w:sz w:val="15"/>
          <w:szCs w:val="15"/>
          <w:lang w:eastAsia="ru-RU"/>
        </w:rPr>
        <w:t>хладоновыми</w:t>
      </w:r>
      <w:proofErr w:type="spellEnd"/>
      <w:r w:rsidRPr="004E3558">
        <w:rPr>
          <w:rFonts w:ascii="Arial" w:eastAsia="Times New Roman" w:hAnsi="Arial" w:cs="Arial"/>
          <w:color w:val="2D2D2D"/>
          <w:spacing w:val="1"/>
          <w:sz w:val="15"/>
          <w:szCs w:val="15"/>
          <w:lang w:eastAsia="ru-RU"/>
        </w:rPr>
        <w:t xml:space="preserve"> или углекислотными огнетушителями.</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22"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Pr="004E3558">
        <w:rPr>
          <w:rFonts w:ascii="Arial" w:eastAsia="Times New Roman" w:hAnsi="Arial" w:cs="Arial"/>
          <w:color w:val="2D2D2D"/>
          <w:spacing w:val="1"/>
          <w:sz w:val="15"/>
          <w:szCs w:val="15"/>
          <w:lang w:eastAsia="ru-RU"/>
        </w:rPr>
        <w:t xml:space="preserve"> А</w:t>
      </w:r>
      <w:proofErr w:type="gramEnd"/>
      <w:r w:rsidRPr="004E3558">
        <w:rPr>
          <w:rFonts w:ascii="Arial" w:eastAsia="Times New Roman" w:hAnsi="Arial" w:cs="Arial"/>
          <w:color w:val="2D2D2D"/>
          <w:spacing w:val="1"/>
          <w:sz w:val="15"/>
          <w:szCs w:val="15"/>
          <w:lang w:eastAsia="ru-RU"/>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475. Каждый огнетушитель, установленный на объекте, должен иметь паспорт и порядковый номер.</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Запускающее или запорно-пусковое устройство огнетушителя должно быть опломбировано одноразовой пломбой.</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23" w:history="1">
        <w:r w:rsidRPr="004E3558">
          <w:rPr>
            <w:rFonts w:ascii="Arial" w:eastAsia="Times New Roman" w:hAnsi="Arial" w:cs="Arial"/>
            <w:color w:val="00466E"/>
            <w:spacing w:val="1"/>
            <w:sz w:val="15"/>
            <w:u w:val="single"/>
            <w:lang w:eastAsia="ru-RU"/>
          </w:rPr>
          <w:t xml:space="preserve">постановлением Правительства Российской Федерации от 17 </w:t>
        </w:r>
        <w:r w:rsidRPr="004E3558">
          <w:rPr>
            <w:rFonts w:ascii="Arial" w:eastAsia="Times New Roman" w:hAnsi="Arial" w:cs="Arial"/>
            <w:color w:val="00466E"/>
            <w:spacing w:val="1"/>
            <w:sz w:val="15"/>
            <w:u w:val="single"/>
            <w:lang w:eastAsia="ru-RU"/>
          </w:rPr>
          <w:lastRenderedPageBreak/>
          <w:t>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477. На одноразовую пломбу наносятся следующие обозначения:</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индивидуальный номер пломбы;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дата зарядки огнетушителя с указанием месяца и года.</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(Пункт 477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24"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479. В зимнее время (при температуре ниже +1°С) огнетушители с зарядом на водной основе необходимо хранить в отапливаемых помещениях.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481. </w:t>
      </w:r>
      <w:proofErr w:type="gramStart"/>
      <w:r w:rsidRPr="004E3558">
        <w:rPr>
          <w:rFonts w:ascii="Arial" w:eastAsia="Times New Roman" w:hAnsi="Arial" w:cs="Arial"/>
          <w:color w:val="2D2D2D"/>
          <w:spacing w:val="1"/>
          <w:sz w:val="15"/>
          <w:szCs w:val="15"/>
          <w:lang w:eastAsia="ru-RU"/>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w:t>
      </w:r>
      <w:r w:rsidRPr="004E3558">
        <w:rPr>
          <w:rFonts w:ascii="Arial" w:eastAsia="Times New Roman" w:hAnsi="Arial" w:cs="Arial"/>
          <w:color w:val="2D2D2D"/>
          <w:spacing w:val="1"/>
          <w:sz w:val="15"/>
          <w:lang w:eastAsia="ru-RU"/>
        </w:rPr>
        <w:t> </w:t>
      </w:r>
      <w:hyperlink r:id="rId125" w:history="1">
        <w:r w:rsidRPr="004E3558">
          <w:rPr>
            <w:rFonts w:ascii="Arial" w:eastAsia="Times New Roman" w:hAnsi="Arial" w:cs="Arial"/>
            <w:color w:val="00466E"/>
            <w:spacing w:val="1"/>
            <w:sz w:val="15"/>
            <w:u w:val="single"/>
            <w:lang w:eastAsia="ru-RU"/>
          </w:rPr>
          <w:t>приложению N 5</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(Пункт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26"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roofErr w:type="gramEnd"/>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482. Пожарные щиты комплектуются немеханизированным пожарным инструментом и инвентарем согласно</w:t>
      </w:r>
      <w:r w:rsidRPr="004E3558">
        <w:rPr>
          <w:rFonts w:ascii="Arial" w:eastAsia="Times New Roman" w:hAnsi="Arial" w:cs="Arial"/>
          <w:color w:val="2D2D2D"/>
          <w:spacing w:val="1"/>
          <w:sz w:val="15"/>
          <w:lang w:eastAsia="ru-RU"/>
        </w:rPr>
        <w:t> </w:t>
      </w:r>
      <w:hyperlink r:id="rId127" w:history="1">
        <w:r w:rsidRPr="004E3558">
          <w:rPr>
            <w:rFonts w:ascii="Arial" w:eastAsia="Times New Roman" w:hAnsi="Arial" w:cs="Arial"/>
            <w:color w:val="00466E"/>
            <w:spacing w:val="1"/>
            <w:sz w:val="15"/>
            <w:u w:val="single"/>
            <w:lang w:eastAsia="ru-RU"/>
          </w:rPr>
          <w:t>приложению N 6</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483. Бочки для хранения воды, устанавливаемые рядом с пожарным щитом, должны иметь объем не менее 0,2 куб. метра и комплектоваться ведрами.</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Для помещений и наружных технологических установок категорий</w:t>
      </w:r>
      <w:proofErr w:type="gramStart"/>
      <w:r w:rsidRPr="004E3558">
        <w:rPr>
          <w:rFonts w:ascii="Arial" w:eastAsia="Times New Roman" w:hAnsi="Arial" w:cs="Arial"/>
          <w:color w:val="2D2D2D"/>
          <w:spacing w:val="1"/>
          <w:sz w:val="15"/>
          <w:szCs w:val="15"/>
          <w:lang w:eastAsia="ru-RU"/>
        </w:rPr>
        <w:t xml:space="preserve"> А</w:t>
      </w:r>
      <w:proofErr w:type="gramEnd"/>
      <w:r w:rsidRPr="004E3558">
        <w:rPr>
          <w:rFonts w:ascii="Arial" w:eastAsia="Times New Roman" w:hAnsi="Arial" w:cs="Arial"/>
          <w:color w:val="2D2D2D"/>
          <w:spacing w:val="1"/>
          <w:sz w:val="15"/>
          <w:szCs w:val="15"/>
          <w:lang w:eastAsia="ru-RU"/>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t>не менее 0,5 куб. метра на каждые 1000 кв. метров защищаемой площади.</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485. Покрывала для изоляции очага возгорания должны иметь размер не менее одного метра шириной и одного метра длиной.</w:t>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(Абзац в редакции, введенной в действие с 5 марта 2014 года</w:t>
      </w:r>
      <w:r w:rsidRPr="004E3558">
        <w:rPr>
          <w:rFonts w:ascii="Arial" w:eastAsia="Times New Roman" w:hAnsi="Arial" w:cs="Arial"/>
          <w:color w:val="2D2D2D"/>
          <w:spacing w:val="1"/>
          <w:sz w:val="15"/>
          <w:lang w:eastAsia="ru-RU"/>
        </w:rPr>
        <w:t> </w:t>
      </w:r>
      <w:hyperlink r:id="rId128"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4E3558">
        <w:rPr>
          <w:rFonts w:ascii="Arial" w:eastAsia="Times New Roman" w:hAnsi="Arial" w:cs="Arial"/>
          <w:color w:val="2D2D2D"/>
          <w:spacing w:val="1"/>
          <w:sz w:val="15"/>
          <w:szCs w:val="15"/>
          <w:lang w:eastAsia="ru-RU"/>
        </w:rPr>
        <w:t>х</w:t>
      </w:r>
      <w:proofErr w:type="spellEnd"/>
      <w:r w:rsidRPr="004E3558">
        <w:rPr>
          <w:rFonts w:ascii="Arial" w:eastAsia="Times New Roman" w:hAnsi="Arial" w:cs="Arial"/>
          <w:color w:val="2D2D2D"/>
          <w:spacing w:val="1"/>
          <w:sz w:val="15"/>
          <w:szCs w:val="15"/>
          <w:lang w:eastAsia="ru-RU"/>
        </w:rPr>
        <w:t xml:space="preserve"> 1,5 метра.</w:t>
      </w:r>
      <w:proofErr w:type="gramEnd"/>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Полотна хранятся в водонепроницаемых закрывающихся футлярах (чехлах, упаковках), позволяющих быстро применить эти средства в случае пожара.</w:t>
      </w:r>
      <w:r w:rsidRPr="004E3558">
        <w:rPr>
          <w:rFonts w:ascii="Arial" w:eastAsia="Times New Roman" w:hAnsi="Arial" w:cs="Arial"/>
          <w:color w:val="2D2D2D"/>
          <w:spacing w:val="1"/>
          <w:sz w:val="15"/>
          <w:lang w:eastAsia="ru-RU"/>
        </w:rPr>
        <w:t> </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Абзац утратил силу с 5 марта 2014 года -</w:t>
      </w:r>
      <w:r w:rsidRPr="004E3558">
        <w:rPr>
          <w:rFonts w:ascii="Arial" w:eastAsia="Times New Roman" w:hAnsi="Arial" w:cs="Arial"/>
          <w:color w:val="2D2D2D"/>
          <w:spacing w:val="1"/>
          <w:sz w:val="15"/>
          <w:lang w:eastAsia="ru-RU"/>
        </w:rPr>
        <w:t> </w:t>
      </w:r>
      <w:hyperlink r:id="rId129" w:history="1">
        <w:r w:rsidRPr="004E3558">
          <w:rPr>
            <w:rFonts w:ascii="Arial" w:eastAsia="Times New Roman" w:hAnsi="Arial" w:cs="Arial"/>
            <w:color w:val="00466E"/>
            <w:spacing w:val="1"/>
            <w:sz w:val="15"/>
            <w:u w:val="single"/>
            <w:lang w:eastAsia="ru-RU"/>
          </w:rPr>
          <w:t>постановление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XX. Порядок оформления паспорта населенного пункта</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(Раздел дополнительно включен с 5 марта 2014 года</w:t>
      </w:r>
      <w:r w:rsidRPr="004E3558">
        <w:rPr>
          <w:rFonts w:ascii="Arial" w:eastAsia="Times New Roman" w:hAnsi="Arial" w:cs="Arial"/>
          <w:color w:val="2D2D2D"/>
          <w:spacing w:val="1"/>
          <w:sz w:val="15"/>
          <w:lang w:eastAsia="ru-RU"/>
        </w:rPr>
        <w:t> </w:t>
      </w:r>
      <w:hyperlink r:id="rId130" w:history="1">
        <w:r w:rsidRPr="004E3558">
          <w:rPr>
            <w:rFonts w:ascii="Arial" w:eastAsia="Times New Roman" w:hAnsi="Arial" w:cs="Arial"/>
            <w:color w:val="00466E"/>
            <w:spacing w:val="1"/>
            <w:sz w:val="15"/>
            <w:u w:val="single"/>
            <w:lang w:eastAsia="ru-RU"/>
          </w:rPr>
          <w:t>постановлением Правительства Российской Федерации от 17 февраля 2014 года N 113</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w:t>
      </w:r>
      <w:proofErr w:type="spellStart"/>
      <w:r w:rsidRPr="004E3558">
        <w:rPr>
          <w:rFonts w:ascii="Arial" w:eastAsia="Times New Roman" w:hAnsi="Arial" w:cs="Arial"/>
          <w:color w:val="2D2D2D"/>
          <w:spacing w:val="1"/>
          <w:sz w:val="15"/>
          <w:szCs w:val="15"/>
          <w:lang w:eastAsia="ru-RU"/>
        </w:rPr>
        <w:t>согласно</w:t>
      </w:r>
      <w:hyperlink r:id="rId131" w:history="1">
        <w:r w:rsidRPr="004E3558">
          <w:rPr>
            <w:rFonts w:ascii="Arial" w:eastAsia="Times New Roman" w:hAnsi="Arial" w:cs="Arial"/>
            <w:color w:val="00466E"/>
            <w:spacing w:val="1"/>
            <w:sz w:val="15"/>
            <w:u w:val="single"/>
            <w:lang w:eastAsia="ru-RU"/>
          </w:rPr>
          <w:t>приложению</w:t>
        </w:r>
        <w:proofErr w:type="spellEnd"/>
        <w:r w:rsidRPr="004E3558">
          <w:rPr>
            <w:rFonts w:ascii="Arial" w:eastAsia="Times New Roman" w:hAnsi="Arial" w:cs="Arial"/>
            <w:color w:val="00466E"/>
            <w:spacing w:val="1"/>
            <w:sz w:val="15"/>
            <w:u w:val="single"/>
            <w:lang w:eastAsia="ru-RU"/>
          </w:rPr>
          <w:t xml:space="preserve"> N 7</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а) менее 100 метров от границы населенного пункта, на землях которого имеются объекты капитального строительства с количеством более двух этажей;</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б) менее 50 метров от границы населенного пункта, на землях которого имеются объекты капитального строительства с количеством этажей 2 и менее.</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491. Паспорт населенного пункта оформляется в 3 экземплярах.</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roofErr w:type="gramStart"/>
      <w:r w:rsidRPr="004E3558">
        <w:rPr>
          <w:rFonts w:ascii="Arial" w:eastAsia="Times New Roman" w:hAnsi="Arial" w:cs="Arial"/>
          <w:color w:val="2D2D2D"/>
          <w:spacing w:val="1"/>
          <w:sz w:val="15"/>
          <w:szCs w:val="15"/>
          <w:lang w:eastAsia="ru-RU"/>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sidRPr="004E3558">
        <w:rPr>
          <w:rFonts w:ascii="Arial" w:eastAsia="Times New Roman" w:hAnsi="Arial" w:cs="Arial"/>
          <w:color w:val="2D2D2D"/>
          <w:spacing w:val="1"/>
          <w:sz w:val="15"/>
          <w:szCs w:val="15"/>
          <w:lang w:eastAsia="ru-RU"/>
        </w:rPr>
        <w:t xml:space="preserve"> бедствий, в сферу </w:t>
      </w:r>
      <w:proofErr w:type="gramStart"/>
      <w:r w:rsidRPr="004E3558">
        <w:rPr>
          <w:rFonts w:ascii="Arial" w:eastAsia="Times New Roman" w:hAnsi="Arial" w:cs="Arial"/>
          <w:color w:val="2D2D2D"/>
          <w:spacing w:val="1"/>
          <w:sz w:val="15"/>
          <w:szCs w:val="15"/>
          <w:lang w:eastAsia="ru-RU"/>
        </w:rPr>
        <w:t>ведения</w:t>
      </w:r>
      <w:proofErr w:type="gramEnd"/>
      <w:r w:rsidRPr="004E3558">
        <w:rPr>
          <w:rFonts w:ascii="Arial" w:eastAsia="Times New Roman" w:hAnsi="Arial" w:cs="Arial"/>
          <w:color w:val="2D2D2D"/>
          <w:spacing w:val="1"/>
          <w:sz w:val="15"/>
          <w:szCs w:val="15"/>
          <w:lang w:eastAsia="ru-RU"/>
        </w:rPr>
        <w:t xml:space="preserve"> которого входят вопросы организации и осуществления федерального государственного пожарного надзора.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1 к Правилам. Нормы оснащения помещений ручными огнетушителями (за исключением автозаправочных станций)</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1</w:t>
      </w:r>
      <w:r w:rsidRPr="004E3558">
        <w:rPr>
          <w:rFonts w:ascii="Arial" w:eastAsia="Times New Roman" w:hAnsi="Arial" w:cs="Arial"/>
          <w:color w:val="2D2D2D"/>
          <w:spacing w:val="1"/>
          <w:sz w:val="15"/>
          <w:szCs w:val="15"/>
          <w:lang w:eastAsia="ru-RU"/>
        </w:rPr>
        <w:br/>
        <w:t>к Правилам противопожарного режима</w:t>
      </w:r>
      <w:r w:rsidRPr="004E3558">
        <w:rPr>
          <w:rFonts w:ascii="Arial" w:eastAsia="Times New Roman" w:hAnsi="Arial" w:cs="Arial"/>
          <w:color w:val="2D2D2D"/>
          <w:spacing w:val="1"/>
          <w:sz w:val="15"/>
          <w:szCs w:val="15"/>
          <w:lang w:eastAsia="ru-RU"/>
        </w:rPr>
        <w:br/>
        <w:t>в Российской Федерации</w:t>
      </w:r>
      <w:r w:rsidRPr="004E3558">
        <w:rPr>
          <w:rFonts w:ascii="Arial" w:eastAsia="Times New Roman" w:hAnsi="Arial" w:cs="Arial"/>
          <w:color w:val="2D2D2D"/>
          <w:spacing w:val="1"/>
          <w:sz w:val="15"/>
          <w:szCs w:val="15"/>
          <w:lang w:eastAsia="ru-RU"/>
        </w:rPr>
        <w:br/>
        <w:t>(В редакции,</w:t>
      </w:r>
      <w:r w:rsidRPr="004E3558">
        <w:rPr>
          <w:rFonts w:ascii="Arial" w:eastAsia="Times New Roman" w:hAnsi="Arial" w:cs="Arial"/>
          <w:color w:val="2D2D2D"/>
          <w:spacing w:val="1"/>
          <w:sz w:val="15"/>
          <w:szCs w:val="15"/>
          <w:lang w:eastAsia="ru-RU"/>
        </w:rPr>
        <w:br/>
        <w:t>введенной в действие с 5 марта 2014 года</w:t>
      </w:r>
      <w:r w:rsidRPr="004E3558">
        <w:rPr>
          <w:rFonts w:ascii="Arial" w:eastAsia="Times New Roman" w:hAnsi="Arial" w:cs="Arial"/>
          <w:color w:val="2D2D2D"/>
          <w:spacing w:val="1"/>
          <w:sz w:val="15"/>
          <w:szCs w:val="15"/>
          <w:lang w:eastAsia="ru-RU"/>
        </w:rPr>
        <w:br/>
      </w:r>
      <w:hyperlink r:id="rId132" w:history="1">
        <w:r w:rsidRPr="004E3558">
          <w:rPr>
            <w:rFonts w:ascii="Arial" w:eastAsia="Times New Roman" w:hAnsi="Arial" w:cs="Arial"/>
            <w:color w:val="00466E"/>
            <w:spacing w:val="1"/>
            <w:sz w:val="15"/>
            <w:u w:val="single"/>
            <w:lang w:eastAsia="ru-RU"/>
          </w:rPr>
          <w:t>постановлением Правительства</w:t>
        </w:r>
        <w:r w:rsidRPr="004E3558">
          <w:rPr>
            <w:rFonts w:ascii="Arial" w:eastAsia="Times New Roman" w:hAnsi="Arial" w:cs="Arial"/>
            <w:color w:val="00466E"/>
            <w:spacing w:val="1"/>
            <w:sz w:val="15"/>
            <w:szCs w:val="15"/>
            <w:u w:val="single"/>
            <w:lang w:eastAsia="ru-RU"/>
          </w:rPr>
          <w:br/>
        </w:r>
        <w:r w:rsidRPr="004E3558">
          <w:rPr>
            <w:rFonts w:ascii="Arial" w:eastAsia="Times New Roman" w:hAnsi="Arial" w:cs="Arial"/>
            <w:color w:val="00466E"/>
            <w:spacing w:val="1"/>
            <w:sz w:val="15"/>
            <w:u w:val="single"/>
            <w:lang w:eastAsia="ru-RU"/>
          </w:rPr>
          <w:t>Российской Федерации</w:t>
        </w:r>
        <w:r w:rsidRPr="004E3558">
          <w:rPr>
            <w:rFonts w:ascii="Arial" w:eastAsia="Times New Roman" w:hAnsi="Arial" w:cs="Arial"/>
            <w:color w:val="00466E"/>
            <w:spacing w:val="1"/>
            <w:sz w:val="15"/>
            <w:szCs w:val="15"/>
            <w:u w:val="single"/>
            <w:lang w:eastAsia="ru-RU"/>
          </w:rPr>
          <w:br/>
        </w:r>
        <w:r w:rsidRPr="004E3558">
          <w:rPr>
            <w:rFonts w:ascii="Arial" w:eastAsia="Times New Roman" w:hAnsi="Arial" w:cs="Arial"/>
            <w:color w:val="00466E"/>
            <w:spacing w:val="1"/>
            <w:sz w:val="15"/>
            <w:u w:val="single"/>
            <w:lang w:eastAsia="ru-RU"/>
          </w:rPr>
          <w:t>от 17 февраля 2014 года N 113</w:t>
        </w:r>
      </w:hyperlink>
      <w:r w:rsidRPr="004E3558">
        <w:rPr>
          <w:rFonts w:ascii="Arial" w:eastAsia="Times New Roman" w:hAnsi="Arial" w:cs="Arial"/>
          <w:color w:val="2D2D2D"/>
          <w:spacing w:val="1"/>
          <w:sz w:val="15"/>
          <w:szCs w:val="15"/>
          <w:lang w:eastAsia="ru-RU"/>
        </w:rPr>
        <w:t>. -</w:t>
      </w:r>
      <w:r w:rsidRPr="004E3558">
        <w:rPr>
          <w:rFonts w:ascii="Arial" w:eastAsia="Times New Roman" w:hAnsi="Arial" w:cs="Arial"/>
          <w:color w:val="2D2D2D"/>
          <w:spacing w:val="1"/>
          <w:sz w:val="15"/>
          <w:szCs w:val="15"/>
          <w:lang w:eastAsia="ru-RU"/>
        </w:rPr>
        <w:br/>
        <w:t>См.</w:t>
      </w:r>
      <w:r w:rsidRPr="004E3558">
        <w:rPr>
          <w:rFonts w:ascii="Arial" w:eastAsia="Times New Roman" w:hAnsi="Arial" w:cs="Arial"/>
          <w:color w:val="2D2D2D"/>
          <w:spacing w:val="1"/>
          <w:sz w:val="15"/>
          <w:lang w:eastAsia="ru-RU"/>
        </w:rPr>
        <w:t> </w:t>
      </w:r>
      <w:hyperlink r:id="rId133" w:history="1">
        <w:r w:rsidRPr="004E3558">
          <w:rPr>
            <w:rFonts w:ascii="Arial" w:eastAsia="Times New Roman" w:hAnsi="Arial" w:cs="Arial"/>
            <w:color w:val="00466E"/>
            <w:spacing w:val="1"/>
            <w:sz w:val="15"/>
            <w:u w:val="single"/>
            <w:lang w:eastAsia="ru-RU"/>
          </w:rPr>
          <w:t>предыдущую редакцию</w:t>
        </w:r>
      </w:hyperlink>
      <w:r w:rsidRPr="004E3558">
        <w:rPr>
          <w:rFonts w:ascii="Arial" w:eastAsia="Times New Roman" w:hAnsi="Arial" w:cs="Arial"/>
          <w:color w:val="2D2D2D"/>
          <w:spacing w:val="1"/>
          <w:sz w:val="15"/>
          <w:szCs w:val="15"/>
          <w:lang w:eastAsia="ru-RU"/>
        </w:rPr>
        <w:t>)</w:t>
      </w:r>
    </w:p>
    <w:p w:rsidR="004E3558" w:rsidRPr="004E3558" w:rsidRDefault="004E3558" w:rsidP="004E3558">
      <w:pPr>
        <w:shd w:val="clear" w:color="auto" w:fill="FFFFFF"/>
        <w:spacing w:after="0"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     </w:t>
      </w:r>
      <w:r w:rsidRPr="004E3558">
        <w:rPr>
          <w:rFonts w:ascii="Arial" w:eastAsia="Times New Roman" w:hAnsi="Arial" w:cs="Arial"/>
          <w:color w:val="3C3C3C"/>
          <w:spacing w:val="1"/>
          <w:lang w:eastAsia="ru-RU"/>
        </w:rPr>
        <w:br/>
        <w:t>     Нормы обеспечения объектов ручными огнетушителями (за исключением автозаправочных станций)</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____________________________________________________________________</w:t>
      </w:r>
      <w:r w:rsidRPr="004E3558">
        <w:rPr>
          <w:rFonts w:ascii="Arial" w:eastAsia="Times New Roman" w:hAnsi="Arial" w:cs="Arial"/>
          <w:color w:val="2D2D2D"/>
          <w:spacing w:val="1"/>
          <w:sz w:val="15"/>
          <w:szCs w:val="15"/>
          <w:lang w:eastAsia="ru-RU"/>
        </w:rPr>
        <w:br/>
        <w:t>Настоящее Приложение признано не действующим со дня вступления решения суда в законную силу в части, не допускающей оснащение объектов с классом пожара "Е" воздушно-эмульсионными огнетушителями -</w:t>
      </w:r>
      <w:r w:rsidRPr="004E3558">
        <w:rPr>
          <w:rFonts w:ascii="Arial" w:eastAsia="Times New Roman" w:hAnsi="Arial" w:cs="Arial"/>
          <w:color w:val="2D2D2D"/>
          <w:spacing w:val="1"/>
          <w:sz w:val="15"/>
          <w:lang w:eastAsia="ru-RU"/>
        </w:rPr>
        <w:t> </w:t>
      </w:r>
      <w:hyperlink r:id="rId134" w:history="1">
        <w:r w:rsidRPr="004E3558">
          <w:rPr>
            <w:rFonts w:ascii="Arial" w:eastAsia="Times New Roman" w:hAnsi="Arial" w:cs="Arial"/>
            <w:color w:val="00466E"/>
            <w:spacing w:val="1"/>
            <w:sz w:val="15"/>
            <w:u w:val="single"/>
            <w:lang w:eastAsia="ru-RU"/>
          </w:rPr>
          <w:t xml:space="preserve">решение Верховного Суда Российской </w:t>
        </w:r>
        <w:r w:rsidRPr="004E3558">
          <w:rPr>
            <w:rFonts w:ascii="Arial" w:eastAsia="Times New Roman" w:hAnsi="Arial" w:cs="Arial"/>
            <w:color w:val="00466E"/>
            <w:spacing w:val="1"/>
            <w:sz w:val="15"/>
            <w:u w:val="single"/>
            <w:lang w:eastAsia="ru-RU"/>
          </w:rPr>
          <w:lastRenderedPageBreak/>
          <w:t>Федерации от 17 октября 2016 года N АКПИ16-607</w:t>
        </w:r>
      </w:hyperlink>
      <w:r w:rsidRPr="004E3558">
        <w:rPr>
          <w:rFonts w:ascii="Arial" w:eastAsia="Times New Roman" w:hAnsi="Arial" w:cs="Arial"/>
          <w:color w:val="2D2D2D"/>
          <w:spacing w:val="1"/>
          <w:sz w:val="15"/>
          <w:szCs w:val="15"/>
          <w:lang w:eastAsia="ru-RU"/>
        </w:rPr>
        <w:t>.</w:t>
      </w:r>
      <w:r w:rsidRPr="004E3558">
        <w:rPr>
          <w:rFonts w:ascii="Arial" w:eastAsia="Times New Roman" w:hAnsi="Arial" w:cs="Arial"/>
          <w:color w:val="2D2D2D"/>
          <w:spacing w:val="1"/>
          <w:sz w:val="15"/>
          <w:szCs w:val="15"/>
          <w:lang w:eastAsia="ru-RU"/>
        </w:rPr>
        <w:br/>
        <w:t>____________________________________________________________________</w:t>
      </w: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1094"/>
        <w:gridCol w:w="1182"/>
        <w:gridCol w:w="787"/>
        <w:gridCol w:w="1332"/>
        <w:gridCol w:w="468"/>
        <w:gridCol w:w="541"/>
        <w:gridCol w:w="560"/>
        <w:gridCol w:w="937"/>
        <w:gridCol w:w="697"/>
        <w:gridCol w:w="692"/>
        <w:gridCol w:w="1065"/>
      </w:tblGrid>
      <w:tr w:rsidR="004E3558" w:rsidRPr="004E3558" w:rsidTr="004E3558">
        <w:trPr>
          <w:trHeight w:val="15"/>
        </w:trPr>
        <w:tc>
          <w:tcPr>
            <w:tcW w:w="166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84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84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55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66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1663" w:type="dxa"/>
            <w:tcBorders>
              <w:top w:val="single" w:sz="4" w:space="0" w:color="000000"/>
              <w:left w:val="nil"/>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Категория</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Предельная</w:t>
            </w:r>
          </w:p>
        </w:tc>
        <w:tc>
          <w:tcPr>
            <w:tcW w:w="1109"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Класс</w:t>
            </w:r>
          </w:p>
        </w:tc>
        <w:tc>
          <w:tcPr>
            <w:tcW w:w="9240" w:type="dxa"/>
            <w:gridSpan w:val="8"/>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Огнетушители (штук)*</w:t>
            </w:r>
          </w:p>
        </w:tc>
      </w:tr>
      <w:tr w:rsidR="004E3558" w:rsidRPr="004E3558" w:rsidTr="004E3558">
        <w:tc>
          <w:tcPr>
            <w:tcW w:w="1663" w:type="dxa"/>
            <w:tcBorders>
              <w:top w:val="nil"/>
              <w:left w:val="nil"/>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помещения по </w:t>
            </w:r>
            <w:proofErr w:type="spellStart"/>
            <w:r w:rsidRPr="004E3558">
              <w:rPr>
                <w:rFonts w:ascii="Times New Roman" w:eastAsia="Times New Roman" w:hAnsi="Times New Roman" w:cs="Times New Roman"/>
                <w:color w:val="2D2D2D"/>
                <w:sz w:val="15"/>
                <w:szCs w:val="15"/>
                <w:lang w:eastAsia="ru-RU"/>
              </w:rPr>
              <w:t>взрыв</w:t>
            </w:r>
            <w:proofErr w:type="gramStart"/>
            <w:r w:rsidRPr="004E3558">
              <w:rPr>
                <w:rFonts w:ascii="Times New Roman" w:eastAsia="Times New Roman" w:hAnsi="Times New Roman" w:cs="Times New Roman"/>
                <w:color w:val="2D2D2D"/>
                <w:sz w:val="15"/>
                <w:szCs w:val="15"/>
                <w:lang w:eastAsia="ru-RU"/>
              </w:rPr>
              <w:t>о</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t>пожарной и пожарной опасности</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защищаемая площадь (кв. метров)</w:t>
            </w:r>
          </w:p>
        </w:tc>
        <w:tc>
          <w:tcPr>
            <w:tcW w:w="1109" w:type="dxa"/>
            <w:tcBorders>
              <w:top w:val="nil"/>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пожара</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пенные</w:t>
            </w:r>
            <w:proofErr w:type="gramEnd"/>
            <w:r w:rsidRPr="004E3558">
              <w:rPr>
                <w:rFonts w:ascii="Times New Roman" w:eastAsia="Times New Roman" w:hAnsi="Times New Roman" w:cs="Times New Roman"/>
                <w:color w:val="2D2D2D"/>
                <w:sz w:val="15"/>
                <w:szCs w:val="15"/>
                <w:lang w:eastAsia="ru-RU"/>
              </w:rPr>
              <w:t xml:space="preserve"> и водные (вместимостью 10 литров)</w:t>
            </w:r>
          </w:p>
        </w:tc>
        <w:tc>
          <w:tcPr>
            <w:tcW w:w="2033" w:type="dxa"/>
            <w:gridSpan w:val="3"/>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порошковые (вместимость огнетушащего вещества) (килограммов)</w:t>
            </w:r>
            <w:proofErr w:type="gramEnd"/>
          </w:p>
        </w:tc>
        <w:tc>
          <w:tcPr>
            <w:tcW w:w="166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хладо-новые</w:t>
            </w:r>
            <w:proofErr w:type="spellEnd"/>
            <w:r w:rsidRPr="004E3558">
              <w:rPr>
                <w:rFonts w:ascii="Times New Roman" w:eastAsia="Times New Roman" w:hAnsi="Times New Roman" w:cs="Times New Roman"/>
                <w:color w:val="2D2D2D"/>
                <w:sz w:val="15"/>
                <w:szCs w:val="15"/>
                <w:lang w:eastAsia="ru-RU"/>
              </w:rPr>
              <w:t xml:space="preserve"> (вмест</w:t>
            </w:r>
            <w:proofErr w:type="gramStart"/>
            <w:r w:rsidRPr="004E3558">
              <w:rPr>
                <w:rFonts w:ascii="Times New Roman" w:eastAsia="Times New Roman" w:hAnsi="Times New Roman" w:cs="Times New Roman"/>
                <w:color w:val="2D2D2D"/>
                <w:sz w:val="15"/>
                <w:szCs w:val="15"/>
                <w:lang w:eastAsia="ru-RU"/>
              </w:rPr>
              <w:t>и-</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мостью</w:t>
            </w:r>
            <w:proofErr w:type="spellEnd"/>
            <w:r w:rsidRPr="004E3558">
              <w:rPr>
                <w:rFonts w:ascii="Times New Roman" w:eastAsia="Times New Roman" w:hAnsi="Times New Roman" w:cs="Times New Roman"/>
                <w:color w:val="2D2D2D"/>
                <w:sz w:val="15"/>
                <w:szCs w:val="15"/>
                <w:lang w:eastAsia="ru-RU"/>
              </w:rPr>
              <w:t xml:space="preserve"> 2(3) литра)</w:t>
            </w:r>
          </w:p>
        </w:tc>
        <w:tc>
          <w:tcPr>
            <w:tcW w:w="2218" w:type="dxa"/>
            <w:gridSpan w:val="2"/>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углекислотные (вместимостью огнетушащего вещества (литров)</w:t>
            </w:r>
            <w:proofErr w:type="gramEnd"/>
          </w:p>
        </w:tc>
        <w:tc>
          <w:tcPr>
            <w:tcW w:w="1478" w:type="dxa"/>
            <w:tcBorders>
              <w:top w:val="single" w:sz="4" w:space="0" w:color="000000"/>
              <w:left w:val="single" w:sz="4" w:space="0" w:color="000000"/>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воздушн</w:t>
            </w:r>
            <w:proofErr w:type="gramStart"/>
            <w:r w:rsidRPr="004E3558">
              <w:rPr>
                <w:rFonts w:ascii="Times New Roman" w:eastAsia="Times New Roman" w:hAnsi="Times New Roman" w:cs="Times New Roman"/>
                <w:color w:val="2D2D2D"/>
                <w:sz w:val="15"/>
                <w:szCs w:val="15"/>
                <w:lang w:eastAsia="ru-RU"/>
              </w:rPr>
              <w:t>о-</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эмульсион</w:t>
            </w:r>
            <w:proofErr w:type="spellEnd"/>
            <w:r w:rsidRPr="004E3558">
              <w:rPr>
                <w:rFonts w:ascii="Times New Roman" w:eastAsia="Times New Roman" w:hAnsi="Times New Roman" w:cs="Times New Roman"/>
                <w:color w:val="2D2D2D"/>
                <w:sz w:val="15"/>
                <w:szCs w:val="15"/>
                <w:lang w:eastAsia="ru-RU"/>
              </w:rPr>
              <w:t>-</w:t>
            </w:r>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ные</w:t>
            </w:r>
            <w:proofErr w:type="spellEnd"/>
          </w:p>
        </w:tc>
      </w:tr>
      <w:tr w:rsidR="004E3558" w:rsidRPr="004E3558" w:rsidTr="004E3558">
        <w:tc>
          <w:tcPr>
            <w:tcW w:w="1663" w:type="dxa"/>
            <w:tcBorders>
              <w:top w:val="nil"/>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2/2</w:t>
            </w:r>
          </w:p>
        </w:tc>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5/4</w:t>
            </w:r>
          </w:p>
        </w:tc>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10/9</w:t>
            </w:r>
          </w:p>
        </w:tc>
        <w:tc>
          <w:tcPr>
            <w:tcW w:w="1663" w:type="dxa"/>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2/2</w:t>
            </w:r>
          </w:p>
        </w:tc>
        <w:tc>
          <w:tcPr>
            <w:tcW w:w="110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5(8) или 3(5)</w:t>
            </w:r>
          </w:p>
        </w:tc>
        <w:tc>
          <w:tcPr>
            <w:tcW w:w="1478" w:type="dxa"/>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663"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 Б, В</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200</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D</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400</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D</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Г</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800</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Г, Д</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1800</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D</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Общес</w:t>
            </w:r>
            <w:proofErr w:type="gramStart"/>
            <w:r w:rsidRPr="004E3558">
              <w:rPr>
                <w:rFonts w:ascii="Times New Roman" w:eastAsia="Times New Roman" w:hAnsi="Times New Roman" w:cs="Times New Roman"/>
                <w:color w:val="2D2D2D"/>
                <w:sz w:val="15"/>
                <w:szCs w:val="15"/>
                <w:lang w:eastAsia="ru-RU"/>
              </w:rPr>
              <w:t>т</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t>венные</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r>
      <w:tr w:rsidR="004E3558" w:rsidRPr="004E3558" w:rsidTr="004E3558">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здания</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800</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66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110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47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________________</w:t>
      </w:r>
      <w:r w:rsidRPr="004E3558">
        <w:rPr>
          <w:rFonts w:ascii="Arial" w:eastAsia="Times New Roman" w:hAnsi="Arial" w:cs="Arial"/>
          <w:color w:val="2D2D2D"/>
          <w:spacing w:val="1"/>
          <w:sz w:val="15"/>
          <w:szCs w:val="15"/>
          <w:lang w:eastAsia="ru-RU"/>
        </w:rPr>
        <w:br/>
        <w:t>* Помещения оснащаются одним из 5 представленных в настоящем документе видов огнетушителей с соответствующей вместимостью (массой).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 огнетушители, которые не допускаются для оснащения этих объектов.</w:t>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2 к Правилам. Нормы оснащения помещений передвижными огнетушителями (за исключением автозаправочных станций)</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2</w:t>
      </w:r>
      <w:r w:rsidRPr="004E3558">
        <w:rPr>
          <w:rFonts w:ascii="Arial" w:eastAsia="Times New Roman" w:hAnsi="Arial" w:cs="Arial"/>
          <w:color w:val="2D2D2D"/>
          <w:spacing w:val="1"/>
          <w:sz w:val="15"/>
          <w:szCs w:val="15"/>
          <w:lang w:eastAsia="ru-RU"/>
        </w:rPr>
        <w:br/>
        <w:t>к Правилам противопожарного режима</w:t>
      </w:r>
      <w:r w:rsidRPr="004E3558">
        <w:rPr>
          <w:rFonts w:ascii="Arial" w:eastAsia="Times New Roman" w:hAnsi="Arial" w:cs="Arial"/>
          <w:color w:val="2D2D2D"/>
          <w:spacing w:val="1"/>
          <w:sz w:val="15"/>
          <w:szCs w:val="15"/>
          <w:lang w:eastAsia="ru-RU"/>
        </w:rPr>
        <w:br/>
        <w:t>в Российской Федерации</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1347"/>
        <w:gridCol w:w="1320"/>
        <w:gridCol w:w="866"/>
        <w:gridCol w:w="1334"/>
        <w:gridCol w:w="1194"/>
        <w:gridCol w:w="1332"/>
        <w:gridCol w:w="993"/>
        <w:gridCol w:w="969"/>
      </w:tblGrid>
      <w:tr w:rsidR="004E3558" w:rsidRPr="004E3558" w:rsidTr="004E3558">
        <w:trPr>
          <w:trHeight w:val="15"/>
        </w:trPr>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92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29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1478" w:type="dxa"/>
            <w:tcBorders>
              <w:top w:val="single" w:sz="4" w:space="0" w:color="000000"/>
              <w:left w:val="nil"/>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Категория</w:t>
            </w: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Предель</w:t>
            </w:r>
            <w:proofErr w:type="spellEnd"/>
            <w:r w:rsidRPr="004E3558">
              <w:rPr>
                <w:rFonts w:ascii="Times New Roman" w:eastAsia="Times New Roman" w:hAnsi="Times New Roman" w:cs="Times New Roman"/>
                <w:color w:val="2D2D2D"/>
                <w:sz w:val="15"/>
                <w:szCs w:val="15"/>
                <w:lang w:eastAsia="ru-RU"/>
              </w:rPr>
              <w:t>-</w:t>
            </w:r>
          </w:p>
        </w:tc>
        <w:tc>
          <w:tcPr>
            <w:tcW w:w="92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Класс</w:t>
            </w:r>
          </w:p>
        </w:tc>
        <w:tc>
          <w:tcPr>
            <w:tcW w:w="6468" w:type="dxa"/>
            <w:gridSpan w:val="5"/>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Огнетушители (штук)*</w:t>
            </w:r>
          </w:p>
        </w:tc>
      </w:tr>
      <w:tr w:rsidR="004E3558" w:rsidRPr="004E3558" w:rsidTr="004E3558">
        <w:tc>
          <w:tcPr>
            <w:tcW w:w="1478" w:type="dxa"/>
            <w:tcBorders>
              <w:top w:val="nil"/>
              <w:left w:val="nil"/>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помещения по </w:t>
            </w:r>
            <w:proofErr w:type="spellStart"/>
            <w:r w:rsidRPr="004E3558">
              <w:rPr>
                <w:rFonts w:ascii="Times New Roman" w:eastAsia="Times New Roman" w:hAnsi="Times New Roman" w:cs="Times New Roman"/>
                <w:color w:val="2D2D2D"/>
                <w:sz w:val="15"/>
                <w:szCs w:val="15"/>
                <w:lang w:eastAsia="ru-RU"/>
              </w:rPr>
              <w:t>взрывоп</w:t>
            </w:r>
            <w:proofErr w:type="gramStart"/>
            <w:r w:rsidRPr="004E3558">
              <w:rPr>
                <w:rFonts w:ascii="Times New Roman" w:eastAsia="Times New Roman" w:hAnsi="Times New Roman" w:cs="Times New Roman"/>
                <w:color w:val="2D2D2D"/>
                <w:sz w:val="15"/>
                <w:szCs w:val="15"/>
                <w:lang w:eastAsia="ru-RU"/>
              </w:rPr>
              <w:t>о</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жарной</w:t>
            </w:r>
            <w:proofErr w:type="spellEnd"/>
            <w:r w:rsidRPr="004E3558">
              <w:rPr>
                <w:rFonts w:ascii="Times New Roman" w:eastAsia="Times New Roman" w:hAnsi="Times New Roman" w:cs="Times New Roman"/>
                <w:color w:val="2D2D2D"/>
                <w:sz w:val="15"/>
                <w:szCs w:val="15"/>
                <w:lang w:eastAsia="ru-RU"/>
              </w:rPr>
              <w:t xml:space="preserve"> и</w:t>
            </w:r>
            <w:r w:rsidRPr="004E3558">
              <w:rPr>
                <w:rFonts w:ascii="Times New Roman" w:eastAsia="Times New Roman" w:hAnsi="Times New Roman" w:cs="Times New Roman"/>
                <w:color w:val="2D2D2D"/>
                <w:sz w:val="15"/>
                <w:lang w:eastAsia="ru-RU"/>
              </w:rPr>
              <w:t> </w:t>
            </w:r>
            <w:r w:rsidRPr="004E3558">
              <w:rPr>
                <w:rFonts w:ascii="Times New Roman" w:eastAsia="Times New Roman" w:hAnsi="Times New Roman" w:cs="Times New Roman"/>
                <w:color w:val="2D2D2D"/>
                <w:sz w:val="15"/>
                <w:szCs w:val="15"/>
                <w:lang w:eastAsia="ru-RU"/>
              </w:rPr>
              <w:br/>
              <w:t>пожарной</w:t>
            </w:r>
          </w:p>
        </w:tc>
        <w:tc>
          <w:tcPr>
            <w:tcW w:w="1478" w:type="dxa"/>
            <w:tcBorders>
              <w:top w:val="nil"/>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ная</w:t>
            </w:r>
            <w:proofErr w:type="spellEnd"/>
            <w:r w:rsidRPr="004E3558">
              <w:rPr>
                <w:rFonts w:ascii="Times New Roman" w:eastAsia="Times New Roman" w:hAnsi="Times New Roman" w:cs="Times New Roman"/>
                <w:color w:val="2D2D2D"/>
                <w:sz w:val="15"/>
                <w:szCs w:val="15"/>
                <w:lang w:eastAsia="ru-RU"/>
              </w:rPr>
              <w:t xml:space="preserve"> </w:t>
            </w:r>
            <w:proofErr w:type="spellStart"/>
            <w:r w:rsidRPr="004E3558">
              <w:rPr>
                <w:rFonts w:ascii="Times New Roman" w:eastAsia="Times New Roman" w:hAnsi="Times New Roman" w:cs="Times New Roman"/>
                <w:color w:val="2D2D2D"/>
                <w:sz w:val="15"/>
                <w:szCs w:val="15"/>
                <w:lang w:eastAsia="ru-RU"/>
              </w:rPr>
              <w:t>защища</w:t>
            </w:r>
            <w:proofErr w:type="gramStart"/>
            <w:r w:rsidRPr="004E3558">
              <w:rPr>
                <w:rFonts w:ascii="Times New Roman" w:eastAsia="Times New Roman" w:hAnsi="Times New Roman" w:cs="Times New Roman"/>
                <w:color w:val="2D2D2D"/>
                <w:sz w:val="15"/>
                <w:szCs w:val="15"/>
                <w:lang w:eastAsia="ru-RU"/>
              </w:rPr>
              <w:t>е</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t>мая площадь,</w:t>
            </w:r>
          </w:p>
        </w:tc>
        <w:tc>
          <w:tcPr>
            <w:tcW w:w="924" w:type="dxa"/>
            <w:tcBorders>
              <w:top w:val="nil"/>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пожара</w:t>
            </w: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воздушн</w:t>
            </w:r>
            <w:proofErr w:type="gramStart"/>
            <w:r w:rsidRPr="004E3558">
              <w:rPr>
                <w:rFonts w:ascii="Times New Roman" w:eastAsia="Times New Roman" w:hAnsi="Times New Roman" w:cs="Times New Roman"/>
                <w:color w:val="2D2D2D"/>
                <w:sz w:val="15"/>
                <w:szCs w:val="15"/>
                <w:lang w:eastAsia="ru-RU"/>
              </w:rPr>
              <w:t>о-</w:t>
            </w:r>
            <w:proofErr w:type="gramEnd"/>
            <w:r w:rsidRPr="004E3558">
              <w:rPr>
                <w:rFonts w:ascii="Times New Roman" w:eastAsia="Times New Roman" w:hAnsi="Times New Roman" w:cs="Times New Roman"/>
                <w:color w:val="2D2D2D"/>
                <w:sz w:val="15"/>
                <w:szCs w:val="15"/>
                <w:lang w:eastAsia="ru-RU"/>
              </w:rPr>
              <w:br/>
              <w:t xml:space="preserve">пенные </w:t>
            </w:r>
            <w:proofErr w:type="spellStart"/>
            <w:r w:rsidRPr="004E3558">
              <w:rPr>
                <w:rFonts w:ascii="Times New Roman" w:eastAsia="Times New Roman" w:hAnsi="Times New Roman" w:cs="Times New Roman"/>
                <w:color w:val="2D2D2D"/>
                <w:sz w:val="15"/>
                <w:szCs w:val="15"/>
                <w:lang w:eastAsia="ru-RU"/>
              </w:rPr>
              <w:t>огнетуши</w:t>
            </w:r>
            <w:proofErr w:type="spellEnd"/>
            <w:r w:rsidRPr="004E3558">
              <w:rPr>
                <w:rFonts w:ascii="Times New Roman" w:eastAsia="Times New Roman" w:hAnsi="Times New Roman" w:cs="Times New Roman"/>
                <w:color w:val="2D2D2D"/>
                <w:sz w:val="15"/>
                <w:szCs w:val="15"/>
                <w:lang w:eastAsia="ru-RU"/>
              </w:rPr>
              <w:t>-</w:t>
            </w:r>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тели</w:t>
            </w:r>
            <w:proofErr w:type="spellEnd"/>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комбин</w:t>
            </w:r>
            <w:proofErr w:type="gramStart"/>
            <w:r w:rsidRPr="004E3558">
              <w:rPr>
                <w:rFonts w:ascii="Times New Roman" w:eastAsia="Times New Roman" w:hAnsi="Times New Roman" w:cs="Times New Roman"/>
                <w:color w:val="2D2D2D"/>
                <w:sz w:val="15"/>
                <w:szCs w:val="15"/>
                <w:lang w:eastAsia="ru-RU"/>
              </w:rPr>
              <w:t>и</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рованные</w:t>
            </w:r>
            <w:proofErr w:type="spellEnd"/>
            <w:r w:rsidRPr="004E3558">
              <w:rPr>
                <w:rFonts w:ascii="Times New Roman" w:eastAsia="Times New Roman" w:hAnsi="Times New Roman" w:cs="Times New Roman"/>
                <w:color w:val="2D2D2D"/>
                <w:sz w:val="15"/>
                <w:szCs w:val="15"/>
                <w:lang w:eastAsia="ru-RU"/>
              </w:rPr>
              <w:t xml:space="preserve"> </w:t>
            </w:r>
            <w:proofErr w:type="spellStart"/>
            <w:r w:rsidRPr="004E3558">
              <w:rPr>
                <w:rFonts w:ascii="Times New Roman" w:eastAsia="Times New Roman" w:hAnsi="Times New Roman" w:cs="Times New Roman"/>
                <w:color w:val="2D2D2D"/>
                <w:sz w:val="15"/>
                <w:szCs w:val="15"/>
                <w:lang w:eastAsia="ru-RU"/>
              </w:rPr>
              <w:t>огнетуши</w:t>
            </w:r>
            <w:proofErr w:type="spellEnd"/>
            <w:r w:rsidRPr="004E3558">
              <w:rPr>
                <w:rFonts w:ascii="Times New Roman" w:eastAsia="Times New Roman" w:hAnsi="Times New Roman" w:cs="Times New Roman"/>
                <w:color w:val="2D2D2D"/>
                <w:sz w:val="15"/>
                <w:szCs w:val="15"/>
                <w:lang w:eastAsia="ru-RU"/>
              </w:rPr>
              <w:t>-</w:t>
            </w:r>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тели</w:t>
            </w:r>
            <w:proofErr w:type="spellEnd"/>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порошк</w:t>
            </w:r>
            <w:proofErr w:type="gramStart"/>
            <w:r w:rsidRPr="004E3558">
              <w:rPr>
                <w:rFonts w:ascii="Times New Roman" w:eastAsia="Times New Roman" w:hAnsi="Times New Roman" w:cs="Times New Roman"/>
                <w:color w:val="2D2D2D"/>
                <w:sz w:val="15"/>
                <w:szCs w:val="15"/>
                <w:lang w:eastAsia="ru-RU"/>
              </w:rPr>
              <w:t>о</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t xml:space="preserve">вые </w:t>
            </w:r>
            <w:proofErr w:type="spellStart"/>
            <w:r w:rsidRPr="004E3558">
              <w:rPr>
                <w:rFonts w:ascii="Times New Roman" w:eastAsia="Times New Roman" w:hAnsi="Times New Roman" w:cs="Times New Roman"/>
                <w:color w:val="2D2D2D"/>
                <w:sz w:val="15"/>
                <w:szCs w:val="15"/>
                <w:lang w:eastAsia="ru-RU"/>
              </w:rPr>
              <w:t>огнетуши</w:t>
            </w:r>
            <w:proofErr w:type="spellEnd"/>
            <w:r w:rsidRPr="004E3558">
              <w:rPr>
                <w:rFonts w:ascii="Times New Roman" w:eastAsia="Times New Roman" w:hAnsi="Times New Roman" w:cs="Times New Roman"/>
                <w:color w:val="2D2D2D"/>
                <w:sz w:val="15"/>
                <w:szCs w:val="15"/>
                <w:lang w:eastAsia="ru-RU"/>
              </w:rPr>
              <w:t>-</w:t>
            </w:r>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тели</w:t>
            </w:r>
            <w:proofErr w:type="spellEnd"/>
          </w:p>
        </w:tc>
        <w:tc>
          <w:tcPr>
            <w:tcW w:w="2218" w:type="dxa"/>
            <w:gridSpan w:val="2"/>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углекислотные огнетушители (вместимость, литров)</w:t>
            </w:r>
          </w:p>
        </w:tc>
      </w:tr>
      <w:tr w:rsidR="004E3558" w:rsidRPr="004E3558" w:rsidTr="004E3558">
        <w:tc>
          <w:tcPr>
            <w:tcW w:w="1478" w:type="dxa"/>
            <w:tcBorders>
              <w:top w:val="nil"/>
              <w:left w:val="nil"/>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опасности</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кв. метров</w:t>
            </w:r>
          </w:p>
        </w:tc>
        <w:tc>
          <w:tcPr>
            <w:tcW w:w="92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(вмест</w:t>
            </w:r>
            <w:proofErr w:type="gramStart"/>
            <w:r w:rsidRPr="004E3558">
              <w:rPr>
                <w:rFonts w:ascii="Times New Roman" w:eastAsia="Times New Roman" w:hAnsi="Times New Roman" w:cs="Times New Roman"/>
                <w:color w:val="2D2D2D"/>
                <w:sz w:val="15"/>
                <w:szCs w:val="15"/>
                <w:lang w:eastAsia="ru-RU"/>
              </w:rPr>
              <w:t>и-</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мостью</w:t>
            </w:r>
            <w:proofErr w:type="spellEnd"/>
            <w:r w:rsidRPr="004E3558">
              <w:rPr>
                <w:rFonts w:ascii="Times New Roman" w:eastAsia="Times New Roman" w:hAnsi="Times New Roman" w:cs="Times New Roman"/>
                <w:color w:val="2D2D2D"/>
                <w:sz w:val="15"/>
                <w:szCs w:val="15"/>
                <w:lang w:eastAsia="ru-RU"/>
              </w:rPr>
              <w:t xml:space="preserve"> 100 литров)</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(пена, порошок) (вмест</w:t>
            </w:r>
            <w:proofErr w:type="gramStart"/>
            <w:r w:rsidRPr="004E3558">
              <w:rPr>
                <w:rFonts w:ascii="Times New Roman" w:eastAsia="Times New Roman" w:hAnsi="Times New Roman" w:cs="Times New Roman"/>
                <w:color w:val="2D2D2D"/>
                <w:sz w:val="15"/>
                <w:szCs w:val="15"/>
                <w:lang w:eastAsia="ru-RU"/>
              </w:rPr>
              <w:t>и-</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мостью</w:t>
            </w:r>
            <w:proofErr w:type="spellEnd"/>
            <w:r w:rsidRPr="004E3558">
              <w:rPr>
                <w:rFonts w:ascii="Times New Roman" w:eastAsia="Times New Roman" w:hAnsi="Times New Roman" w:cs="Times New Roman"/>
                <w:color w:val="2D2D2D"/>
                <w:sz w:val="15"/>
                <w:szCs w:val="15"/>
                <w:lang w:eastAsia="ru-RU"/>
              </w:rPr>
              <w:t xml:space="preserve"> 100 литров)</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(вмест</w:t>
            </w:r>
            <w:proofErr w:type="gramStart"/>
            <w:r w:rsidRPr="004E3558">
              <w:rPr>
                <w:rFonts w:ascii="Times New Roman" w:eastAsia="Times New Roman" w:hAnsi="Times New Roman" w:cs="Times New Roman"/>
                <w:color w:val="2D2D2D"/>
                <w:sz w:val="15"/>
                <w:szCs w:val="15"/>
                <w:lang w:eastAsia="ru-RU"/>
              </w:rPr>
              <w:t>и-</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мостью</w:t>
            </w:r>
            <w:proofErr w:type="spellEnd"/>
            <w:r w:rsidRPr="004E3558">
              <w:rPr>
                <w:rFonts w:ascii="Times New Roman" w:eastAsia="Times New Roman" w:hAnsi="Times New Roman" w:cs="Times New Roman"/>
                <w:color w:val="2D2D2D"/>
                <w:sz w:val="15"/>
                <w:szCs w:val="15"/>
                <w:lang w:eastAsia="ru-RU"/>
              </w:rPr>
              <w:t xml:space="preserve"> 100 литров)</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25</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80</w:t>
            </w:r>
          </w:p>
        </w:tc>
      </w:tr>
      <w:tr w:rsidR="004E3558" w:rsidRPr="004E3558" w:rsidTr="004E3558">
        <w:tc>
          <w:tcPr>
            <w:tcW w:w="10349" w:type="dxa"/>
            <w:gridSpan w:val="8"/>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_______________</w:t>
            </w:r>
          </w:p>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 Помещения оснащаются одним из 4 представленных в настоящей таблице видов огнетушителей с соответствующей вместимостью </w:t>
            </w:r>
            <w:r w:rsidRPr="004E3558">
              <w:rPr>
                <w:rFonts w:ascii="Times New Roman" w:eastAsia="Times New Roman" w:hAnsi="Times New Roman" w:cs="Times New Roman"/>
                <w:color w:val="2D2D2D"/>
                <w:sz w:val="15"/>
                <w:szCs w:val="15"/>
                <w:lang w:eastAsia="ru-RU"/>
              </w:rPr>
              <w:lastRenderedPageBreak/>
              <w:t>(массой).</w:t>
            </w:r>
            <w:r w:rsidRPr="004E3558">
              <w:rPr>
                <w:rFonts w:ascii="Times New Roman" w:eastAsia="Times New Roman" w:hAnsi="Times New Roman" w:cs="Times New Roman"/>
                <w:color w:val="2D2D2D"/>
                <w:sz w:val="15"/>
                <w:szCs w:val="15"/>
                <w:lang w:eastAsia="ru-RU"/>
              </w:rPr>
              <w:br/>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lastRenderedPageBreak/>
              <w:t>А, Б, В</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500</w:t>
            </w: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 +</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D</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 Г</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800</w:t>
            </w: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 +</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D</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47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w:t>
            </w: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 огнетушители, которые не допускаются для оснащения данных объектов.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3 к Правилам. Радиус очистки территории от горючих материалов</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3</w:t>
      </w:r>
      <w:r w:rsidRPr="004E3558">
        <w:rPr>
          <w:rFonts w:ascii="Arial" w:eastAsia="Times New Roman" w:hAnsi="Arial" w:cs="Arial"/>
          <w:color w:val="2D2D2D"/>
          <w:spacing w:val="1"/>
          <w:sz w:val="15"/>
          <w:szCs w:val="15"/>
          <w:lang w:eastAsia="ru-RU"/>
        </w:rPr>
        <w:br/>
        <w:t>к Правилам</w:t>
      </w:r>
      <w:r w:rsidRPr="004E3558">
        <w:rPr>
          <w:rFonts w:ascii="Arial" w:eastAsia="Times New Roman" w:hAnsi="Arial" w:cs="Arial"/>
          <w:color w:val="2D2D2D"/>
          <w:spacing w:val="1"/>
          <w:sz w:val="15"/>
          <w:szCs w:val="15"/>
          <w:lang w:eastAsia="ru-RU"/>
        </w:rPr>
        <w:br/>
        <w:t>противопожарного режима</w:t>
      </w:r>
      <w:r w:rsidRPr="004E3558">
        <w:rPr>
          <w:rFonts w:ascii="Arial" w:eastAsia="Times New Roman" w:hAnsi="Arial" w:cs="Arial"/>
          <w:color w:val="2D2D2D"/>
          <w:spacing w:val="1"/>
          <w:sz w:val="15"/>
          <w:szCs w:val="15"/>
          <w:lang w:eastAsia="ru-RU"/>
        </w:rPr>
        <w:br/>
        <w:t>в Российской Федерации</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4757"/>
        <w:gridCol w:w="4598"/>
      </w:tblGrid>
      <w:tr w:rsidR="004E3558" w:rsidRPr="004E3558" w:rsidTr="004E3558">
        <w:trPr>
          <w:trHeight w:val="15"/>
        </w:trPr>
        <w:tc>
          <w:tcPr>
            <w:tcW w:w="517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499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5174" w:type="dxa"/>
            <w:tcBorders>
              <w:top w:val="single" w:sz="4" w:space="0" w:color="000000"/>
              <w:left w:val="nil"/>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Высота точки сварки над уровнем пола или прилегающей территорией, метров</w:t>
            </w:r>
          </w:p>
        </w:tc>
        <w:tc>
          <w:tcPr>
            <w:tcW w:w="4990"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Минимальный радиус зоны</w:t>
            </w:r>
            <w:r w:rsidRPr="004E3558">
              <w:rPr>
                <w:rFonts w:ascii="Times New Roman" w:eastAsia="Times New Roman" w:hAnsi="Times New Roman" w:cs="Times New Roman"/>
                <w:color w:val="2D2D2D"/>
                <w:sz w:val="15"/>
                <w:szCs w:val="15"/>
                <w:lang w:eastAsia="ru-RU"/>
              </w:rPr>
              <w:br/>
              <w:t>очистки территории от горючих материалов, метров</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0</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9</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6</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11</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12</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13</w:t>
            </w:r>
          </w:p>
        </w:tc>
      </w:tr>
      <w:tr w:rsidR="004E3558" w:rsidRPr="004E3558" w:rsidTr="004E3558">
        <w:tc>
          <w:tcPr>
            <w:tcW w:w="517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свыше 10</w:t>
            </w:r>
          </w:p>
        </w:tc>
        <w:tc>
          <w:tcPr>
            <w:tcW w:w="499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14</w:t>
            </w:r>
          </w:p>
        </w:tc>
      </w:tr>
    </w:tbl>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4 к Правилам. Наряд-допуск на выполнение огневых работ</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4</w:t>
      </w:r>
      <w:r w:rsidRPr="004E3558">
        <w:rPr>
          <w:rFonts w:ascii="Arial" w:eastAsia="Times New Roman" w:hAnsi="Arial" w:cs="Arial"/>
          <w:color w:val="2D2D2D"/>
          <w:spacing w:val="1"/>
          <w:sz w:val="15"/>
          <w:szCs w:val="15"/>
          <w:lang w:eastAsia="ru-RU"/>
        </w:rPr>
        <w:br/>
        <w:t>к Правилам</w:t>
      </w:r>
      <w:r w:rsidRPr="004E3558">
        <w:rPr>
          <w:rFonts w:ascii="Arial" w:eastAsia="Times New Roman" w:hAnsi="Arial" w:cs="Arial"/>
          <w:color w:val="2D2D2D"/>
          <w:spacing w:val="1"/>
          <w:sz w:val="15"/>
          <w:szCs w:val="15"/>
          <w:lang w:eastAsia="ru-RU"/>
        </w:rPr>
        <w:br/>
        <w:t>противопожарного режима</w:t>
      </w:r>
      <w:r w:rsidRPr="004E3558">
        <w:rPr>
          <w:rFonts w:ascii="Arial" w:eastAsia="Times New Roman" w:hAnsi="Arial" w:cs="Arial"/>
          <w:color w:val="2D2D2D"/>
          <w:spacing w:val="1"/>
          <w:sz w:val="15"/>
          <w:szCs w:val="15"/>
          <w:lang w:eastAsia="ru-RU"/>
        </w:rPr>
        <w:br/>
        <w:t>в Российской Федерации</w:t>
      </w:r>
    </w:p>
    <w:tbl>
      <w:tblPr>
        <w:tblW w:w="0" w:type="auto"/>
        <w:tblCellMar>
          <w:left w:w="0" w:type="dxa"/>
          <w:right w:w="0" w:type="dxa"/>
        </w:tblCellMar>
        <w:tblLook w:val="04A0"/>
      </w:tblPr>
      <w:tblGrid>
        <w:gridCol w:w="2215"/>
        <w:gridCol w:w="3054"/>
        <w:gridCol w:w="358"/>
        <w:gridCol w:w="508"/>
        <w:gridCol w:w="358"/>
        <w:gridCol w:w="1463"/>
        <w:gridCol w:w="528"/>
        <w:gridCol w:w="350"/>
        <w:gridCol w:w="521"/>
      </w:tblGrid>
      <w:tr w:rsidR="004E3558" w:rsidRPr="004E3558" w:rsidTr="004E3558">
        <w:trPr>
          <w:trHeight w:val="15"/>
        </w:trPr>
        <w:tc>
          <w:tcPr>
            <w:tcW w:w="240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511"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7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55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7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66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55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7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55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Организация</w:t>
            </w:r>
          </w:p>
        </w:tc>
        <w:tc>
          <w:tcPr>
            <w:tcW w:w="4435" w:type="dxa"/>
            <w:gridSpan w:val="7"/>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УТВЕРЖДАЮ*</w:t>
            </w:r>
          </w:p>
        </w:tc>
      </w:tr>
      <w:tr w:rsidR="004E3558" w:rsidRPr="004E3558" w:rsidTr="004E3558">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Предприятие</w:t>
            </w:r>
          </w:p>
        </w:tc>
        <w:tc>
          <w:tcPr>
            <w:tcW w:w="3511"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Цех</w:t>
            </w:r>
          </w:p>
        </w:tc>
        <w:tc>
          <w:tcPr>
            <w:tcW w:w="3511"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(руководитель или лицо, ответственное за пожарную безопасность, должность, ф.и.о.)</w:t>
            </w: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(подпись)</w:t>
            </w: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914" w:type="dxa"/>
            <w:gridSpan w:val="2"/>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554"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663"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20</w:t>
            </w:r>
          </w:p>
        </w:tc>
        <w:tc>
          <w:tcPr>
            <w:tcW w:w="370"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г</w:t>
            </w:r>
            <w:proofErr w:type="gramEnd"/>
            <w:r w:rsidRPr="004E3558">
              <w:rPr>
                <w:rFonts w:ascii="Times New Roman" w:eastAsia="Times New Roman" w:hAnsi="Times New Roman" w:cs="Times New Roman"/>
                <w:color w:val="2D2D2D"/>
                <w:sz w:val="15"/>
                <w:szCs w:val="15"/>
                <w:lang w:eastAsia="ru-RU"/>
              </w:rPr>
              <w:t>.</w:t>
            </w: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t>_______________</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 Если этого требует документ, регламентирующий безопасное проведение работ.</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107" w:after="54"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Наряд-допуск на выполнение огневых работ</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2556"/>
        <w:gridCol w:w="819"/>
        <w:gridCol w:w="327"/>
        <w:gridCol w:w="5653"/>
      </w:tblGrid>
      <w:tr w:rsidR="004E3558" w:rsidRPr="004E3558" w:rsidTr="004E3558">
        <w:trPr>
          <w:trHeight w:val="15"/>
        </w:trPr>
        <w:tc>
          <w:tcPr>
            <w:tcW w:w="277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92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7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628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2772"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1. </w:t>
            </w:r>
            <w:proofErr w:type="gramStart"/>
            <w:r w:rsidRPr="004E3558">
              <w:rPr>
                <w:rFonts w:ascii="Times New Roman" w:eastAsia="Times New Roman" w:hAnsi="Times New Roman" w:cs="Times New Roman"/>
                <w:color w:val="2D2D2D"/>
                <w:sz w:val="15"/>
                <w:szCs w:val="15"/>
                <w:lang w:eastAsia="ru-RU"/>
              </w:rPr>
              <w:t>Выдан</w:t>
            </w:r>
            <w:proofErr w:type="gramEnd"/>
            <w:r w:rsidRPr="004E3558">
              <w:rPr>
                <w:rFonts w:ascii="Times New Roman" w:eastAsia="Times New Roman" w:hAnsi="Times New Roman" w:cs="Times New Roman"/>
                <w:color w:val="2D2D2D"/>
                <w:sz w:val="15"/>
                <w:szCs w:val="15"/>
                <w:lang w:eastAsia="ru-RU"/>
              </w:rPr>
              <w:t xml:space="preserve"> (кому)</w:t>
            </w:r>
          </w:p>
        </w:tc>
        <w:tc>
          <w:tcPr>
            <w:tcW w:w="7577" w:type="dxa"/>
            <w:gridSpan w:val="3"/>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2772"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(должность руководителя работ,</w:t>
            </w:r>
            <w:proofErr w:type="gramEnd"/>
          </w:p>
        </w:tc>
      </w:tr>
      <w:tr w:rsidR="004E3558" w:rsidRPr="004E3558" w:rsidTr="004E3558">
        <w:tc>
          <w:tcPr>
            <w:tcW w:w="10349" w:type="dxa"/>
            <w:gridSpan w:val="4"/>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4"/>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ответственного</w:t>
            </w:r>
            <w:proofErr w:type="gramEnd"/>
            <w:r w:rsidRPr="004E3558">
              <w:rPr>
                <w:rFonts w:ascii="Times New Roman" w:eastAsia="Times New Roman" w:hAnsi="Times New Roman" w:cs="Times New Roman"/>
                <w:color w:val="2D2D2D"/>
                <w:sz w:val="15"/>
                <w:szCs w:val="15"/>
                <w:lang w:eastAsia="ru-RU"/>
              </w:rPr>
              <w:t xml:space="preserve"> за проведение работ, ф.и.о., дата)</w:t>
            </w:r>
          </w:p>
        </w:tc>
      </w:tr>
      <w:tr w:rsidR="004E3558" w:rsidRPr="004E3558" w:rsidTr="004E3558">
        <w:tc>
          <w:tcPr>
            <w:tcW w:w="3696" w:type="dxa"/>
            <w:gridSpan w:val="2"/>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lastRenderedPageBreak/>
              <w:t>2. На выполнение работ</w:t>
            </w:r>
          </w:p>
        </w:tc>
        <w:tc>
          <w:tcPr>
            <w:tcW w:w="6653" w:type="dxa"/>
            <w:gridSpan w:val="2"/>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3696" w:type="dxa"/>
            <w:gridSpan w:val="2"/>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653" w:type="dxa"/>
            <w:gridSpan w:val="2"/>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(указывается характер и содержание работы)</w:t>
            </w:r>
          </w:p>
        </w:tc>
      </w:tr>
      <w:tr w:rsidR="004E3558" w:rsidRPr="004E3558" w:rsidTr="004E3558">
        <w:tc>
          <w:tcPr>
            <w:tcW w:w="10349" w:type="dxa"/>
            <w:gridSpan w:val="4"/>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4"/>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gridSpan w:val="3"/>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 Место проведения работ</w:t>
            </w:r>
          </w:p>
        </w:tc>
        <w:tc>
          <w:tcPr>
            <w:tcW w:w="6283"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gridSpan w:val="3"/>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(отделение, участок, установка,</w:t>
            </w:r>
            <w:proofErr w:type="gramEnd"/>
          </w:p>
        </w:tc>
      </w:tr>
      <w:tr w:rsidR="004E3558" w:rsidRPr="004E3558" w:rsidTr="004E3558">
        <w:tc>
          <w:tcPr>
            <w:tcW w:w="10349" w:type="dxa"/>
            <w:gridSpan w:val="4"/>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4"/>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аппарат, выработка, помещение</w:t>
            </w:r>
            <w:proofErr w:type="gramStart"/>
            <w:r w:rsidRPr="004E3558">
              <w:rPr>
                <w:rFonts w:ascii="Times New Roman" w:eastAsia="Times New Roman" w:hAnsi="Times New Roman" w:cs="Times New Roman"/>
                <w:color w:val="2D2D2D"/>
                <w:sz w:val="15"/>
                <w:szCs w:val="15"/>
                <w:lang w:eastAsia="ru-RU"/>
              </w:rPr>
              <w:t xml:space="preserve"> )</w:t>
            </w:r>
            <w:proofErr w:type="gramEnd"/>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4. Состав исполнителей</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690"/>
        <w:gridCol w:w="2358"/>
        <w:gridCol w:w="2522"/>
        <w:gridCol w:w="1834"/>
        <w:gridCol w:w="1951"/>
      </w:tblGrid>
      <w:tr w:rsidR="004E3558" w:rsidRPr="004E3558" w:rsidTr="004E3558">
        <w:trPr>
          <w:trHeight w:val="15"/>
        </w:trPr>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587"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77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03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21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73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N</w:t>
            </w:r>
            <w:r w:rsidRPr="004E3558">
              <w:rPr>
                <w:rFonts w:ascii="Times New Roman" w:eastAsia="Times New Roman" w:hAnsi="Times New Roman" w:cs="Times New Roman"/>
                <w:color w:val="2D2D2D"/>
                <w:sz w:val="15"/>
                <w:szCs w:val="15"/>
                <w:lang w:eastAsia="ru-RU"/>
              </w:rPr>
              <w:br/>
            </w:r>
            <w:proofErr w:type="spellStart"/>
            <w:proofErr w:type="gramStart"/>
            <w:r w:rsidRPr="004E3558">
              <w:rPr>
                <w:rFonts w:ascii="Times New Roman" w:eastAsia="Times New Roman" w:hAnsi="Times New Roman" w:cs="Times New Roman"/>
                <w:color w:val="2D2D2D"/>
                <w:sz w:val="15"/>
                <w:szCs w:val="15"/>
                <w:lang w:eastAsia="ru-RU"/>
              </w:rPr>
              <w:t>п</w:t>
            </w:r>
            <w:proofErr w:type="spellEnd"/>
            <w:proofErr w:type="gramEnd"/>
            <w:r w:rsidRPr="004E3558">
              <w:rPr>
                <w:rFonts w:ascii="Times New Roman" w:eastAsia="Times New Roman" w:hAnsi="Times New Roman" w:cs="Times New Roman"/>
                <w:color w:val="2D2D2D"/>
                <w:sz w:val="15"/>
                <w:szCs w:val="15"/>
                <w:lang w:eastAsia="ru-RU"/>
              </w:rPr>
              <w:t>/</w:t>
            </w:r>
            <w:proofErr w:type="spellStart"/>
            <w:r w:rsidRPr="004E3558">
              <w:rPr>
                <w:rFonts w:ascii="Times New Roman" w:eastAsia="Times New Roman" w:hAnsi="Times New Roman" w:cs="Times New Roman"/>
                <w:color w:val="2D2D2D"/>
                <w:sz w:val="15"/>
                <w:szCs w:val="15"/>
                <w:lang w:eastAsia="ru-RU"/>
              </w:rPr>
              <w:t>п</w:t>
            </w:r>
            <w:proofErr w:type="spellEnd"/>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w:t>
            </w:r>
            <w:r w:rsidRPr="004E3558">
              <w:rPr>
                <w:rFonts w:ascii="Times New Roman" w:eastAsia="Times New Roman" w:hAnsi="Times New Roman" w:cs="Times New Roman"/>
                <w:color w:val="2D2D2D"/>
                <w:sz w:val="15"/>
                <w:szCs w:val="15"/>
                <w:lang w:eastAsia="ru-RU"/>
              </w:rPr>
              <w:br/>
              <w:t>исполнителей</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Квалификация</w:t>
            </w:r>
            <w:r w:rsidRPr="004E3558">
              <w:rPr>
                <w:rFonts w:ascii="Times New Roman" w:eastAsia="Times New Roman" w:hAnsi="Times New Roman" w:cs="Times New Roman"/>
                <w:color w:val="2D2D2D"/>
                <w:sz w:val="15"/>
                <w:szCs w:val="15"/>
                <w:lang w:eastAsia="ru-RU"/>
              </w:rPr>
              <w:br/>
              <w:t>(разряд)</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Инструктаж о мерах пожарной безопасности получил</w:t>
            </w:r>
          </w:p>
        </w:tc>
      </w:tr>
      <w:tr w:rsidR="004E3558" w:rsidRPr="004E3558" w:rsidTr="004E3558">
        <w:tc>
          <w:tcPr>
            <w:tcW w:w="739"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подпись</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дата</w:t>
            </w:r>
          </w:p>
        </w:tc>
      </w:tr>
      <w:tr w:rsidR="004E3558" w:rsidRPr="004E3558" w:rsidTr="004E3558">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5. Планируемое время проведения работ:</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Начало ________ время ________ дата</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Окончание _____ время ________ дата</w:t>
      </w: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9355"/>
      </w:tblGrid>
      <w:tr w:rsidR="004E3558" w:rsidRPr="004E3558" w:rsidTr="004E3558">
        <w:trPr>
          <w:trHeight w:val="15"/>
        </w:trPr>
        <w:tc>
          <w:tcPr>
            <w:tcW w:w="1034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10349"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6. Меры по обеспечению пожарной безопасности места (мест) проведения работ</w:t>
            </w:r>
          </w:p>
        </w:tc>
      </w:tr>
      <w:tr w:rsidR="004E3558" w:rsidRPr="004E3558" w:rsidTr="004E3558">
        <w:tc>
          <w:tcPr>
            <w:tcW w:w="10349"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(указываются организационные и технические меры пожарной безопасности,</w:t>
            </w:r>
            <w:proofErr w:type="gramEnd"/>
          </w:p>
        </w:tc>
      </w:tr>
      <w:tr w:rsidR="004E3558" w:rsidRPr="004E3558" w:rsidTr="004E3558">
        <w:tc>
          <w:tcPr>
            <w:tcW w:w="10349"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осуществляемые при подготовке места проведения работ)</w:t>
            </w:r>
          </w:p>
        </w:tc>
      </w:tr>
      <w:tr w:rsidR="004E3558" w:rsidRPr="004E3558" w:rsidTr="004E3558">
        <w:tc>
          <w:tcPr>
            <w:tcW w:w="10349"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3763"/>
        <w:gridCol w:w="5592"/>
      </w:tblGrid>
      <w:tr w:rsidR="004E3558" w:rsidRPr="004E3558" w:rsidTr="004E3558">
        <w:trPr>
          <w:trHeight w:val="15"/>
        </w:trPr>
        <w:tc>
          <w:tcPr>
            <w:tcW w:w="4066"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609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7. Согласовано:</w:t>
            </w:r>
          </w:p>
        </w:tc>
        <w:tc>
          <w:tcPr>
            <w:tcW w:w="609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со службами объекта,</w:t>
            </w:r>
          </w:p>
        </w:tc>
        <w:tc>
          <w:tcPr>
            <w:tcW w:w="6098"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на </w:t>
            </w:r>
            <w:proofErr w:type="gramStart"/>
            <w:r w:rsidRPr="004E3558">
              <w:rPr>
                <w:rFonts w:ascii="Times New Roman" w:eastAsia="Times New Roman" w:hAnsi="Times New Roman" w:cs="Times New Roman"/>
                <w:color w:val="2D2D2D"/>
                <w:sz w:val="15"/>
                <w:szCs w:val="15"/>
                <w:lang w:eastAsia="ru-RU"/>
              </w:rPr>
              <w:t>котором</w:t>
            </w:r>
            <w:proofErr w:type="gramEnd"/>
            <w:r w:rsidRPr="004E3558">
              <w:rPr>
                <w:rFonts w:ascii="Times New Roman" w:eastAsia="Times New Roman" w:hAnsi="Times New Roman" w:cs="Times New Roman"/>
                <w:color w:val="2D2D2D"/>
                <w:sz w:val="15"/>
                <w:szCs w:val="15"/>
                <w:lang w:eastAsia="ru-RU"/>
              </w:rPr>
              <w:t xml:space="preserve"> будут</w:t>
            </w:r>
          </w:p>
        </w:tc>
        <w:tc>
          <w:tcPr>
            <w:tcW w:w="6098" w:type="dxa"/>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(название службы,</w:t>
            </w:r>
            <w:proofErr w:type="gramEnd"/>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производиться огневые работы</w:t>
            </w:r>
          </w:p>
        </w:tc>
        <w:tc>
          <w:tcPr>
            <w:tcW w:w="6098"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ф.и.о. </w:t>
            </w:r>
            <w:proofErr w:type="gramStart"/>
            <w:r w:rsidRPr="004E3558">
              <w:rPr>
                <w:rFonts w:ascii="Times New Roman" w:eastAsia="Times New Roman" w:hAnsi="Times New Roman" w:cs="Times New Roman"/>
                <w:color w:val="2D2D2D"/>
                <w:sz w:val="15"/>
                <w:szCs w:val="15"/>
                <w:lang w:eastAsia="ru-RU"/>
              </w:rPr>
              <w:t>ответственного</w:t>
            </w:r>
            <w:proofErr w:type="gramEnd"/>
            <w:r w:rsidRPr="004E3558">
              <w:rPr>
                <w:rFonts w:ascii="Times New Roman" w:eastAsia="Times New Roman" w:hAnsi="Times New Roman" w:cs="Times New Roman"/>
                <w:color w:val="2D2D2D"/>
                <w:sz w:val="15"/>
                <w:szCs w:val="15"/>
                <w:lang w:eastAsia="ru-RU"/>
              </w:rPr>
              <w:t>, подпись, дата)</w:t>
            </w: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(цех, участок,</w:t>
            </w:r>
            <w:proofErr w:type="gramEnd"/>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ф.и.о. </w:t>
            </w:r>
            <w:proofErr w:type="gramStart"/>
            <w:r w:rsidRPr="004E3558">
              <w:rPr>
                <w:rFonts w:ascii="Times New Roman" w:eastAsia="Times New Roman" w:hAnsi="Times New Roman" w:cs="Times New Roman"/>
                <w:color w:val="2D2D2D"/>
                <w:sz w:val="15"/>
                <w:szCs w:val="15"/>
                <w:lang w:eastAsia="ru-RU"/>
              </w:rPr>
              <w:t>ответственного</w:t>
            </w:r>
            <w:proofErr w:type="gramEnd"/>
            <w:r w:rsidRPr="004E3558">
              <w:rPr>
                <w:rFonts w:ascii="Times New Roman" w:eastAsia="Times New Roman" w:hAnsi="Times New Roman" w:cs="Times New Roman"/>
                <w:color w:val="2D2D2D"/>
                <w:sz w:val="15"/>
                <w:szCs w:val="15"/>
                <w:lang w:eastAsia="ru-RU"/>
              </w:rPr>
              <w:t>, подпись, дата)</w:t>
            </w: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8. Место проведения работ подготовлено:</w:t>
      </w: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3717"/>
        <w:gridCol w:w="5638"/>
      </w:tblGrid>
      <w:tr w:rsidR="004E3558" w:rsidRPr="004E3558" w:rsidTr="004E3558">
        <w:trPr>
          <w:trHeight w:val="15"/>
        </w:trPr>
        <w:tc>
          <w:tcPr>
            <w:tcW w:w="4066"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609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Ответственный</w:t>
            </w:r>
            <w:proofErr w:type="gramEnd"/>
            <w:r w:rsidRPr="004E3558">
              <w:rPr>
                <w:rFonts w:ascii="Times New Roman" w:eastAsia="Times New Roman" w:hAnsi="Times New Roman" w:cs="Times New Roman"/>
                <w:color w:val="2D2D2D"/>
                <w:sz w:val="15"/>
                <w:szCs w:val="15"/>
                <w:lang w:eastAsia="ru-RU"/>
              </w:rPr>
              <w:t xml:space="preserve"> за подготовку</w:t>
            </w:r>
          </w:p>
        </w:tc>
        <w:tc>
          <w:tcPr>
            <w:tcW w:w="6098"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места проведения работ</w:t>
            </w:r>
          </w:p>
        </w:tc>
        <w:tc>
          <w:tcPr>
            <w:tcW w:w="6098" w:type="dxa"/>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(должность, ф.и.о., подпись,</w:t>
            </w:r>
            <w:proofErr w:type="gramEnd"/>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nil"/>
              <w:left w:val="nil"/>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дата, время)</w:t>
            </w:r>
          </w:p>
        </w:tc>
      </w:tr>
      <w:tr w:rsidR="004E3558" w:rsidRPr="004E3558" w:rsidTr="004E3558">
        <w:trPr>
          <w:trHeight w:val="15"/>
        </w:trPr>
        <w:tc>
          <w:tcPr>
            <w:tcW w:w="4066"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628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4066"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9. Наряд-допуск продлен </w:t>
            </w:r>
            <w:proofErr w:type="gramStart"/>
            <w:r w:rsidRPr="004E3558">
              <w:rPr>
                <w:rFonts w:ascii="Times New Roman" w:eastAsia="Times New Roman" w:hAnsi="Times New Roman" w:cs="Times New Roman"/>
                <w:color w:val="2D2D2D"/>
                <w:sz w:val="15"/>
                <w:szCs w:val="15"/>
                <w:lang w:eastAsia="ru-RU"/>
              </w:rPr>
              <w:t>до</w:t>
            </w:r>
            <w:proofErr w:type="gramEnd"/>
          </w:p>
        </w:tc>
        <w:tc>
          <w:tcPr>
            <w:tcW w:w="6283"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066"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(дата, время, подпись выдавшего наряд,</w:t>
            </w:r>
            <w:proofErr w:type="gramEnd"/>
          </w:p>
        </w:tc>
      </w:tr>
      <w:tr w:rsidR="004E3558" w:rsidRPr="004E3558" w:rsidTr="004E3558">
        <w:tc>
          <w:tcPr>
            <w:tcW w:w="10349" w:type="dxa"/>
            <w:gridSpan w:val="2"/>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2"/>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 должность)</w:t>
            </w:r>
          </w:p>
        </w:tc>
      </w:tr>
      <w:tr w:rsidR="004E3558" w:rsidRPr="004E3558" w:rsidTr="004E3558">
        <w:tc>
          <w:tcPr>
            <w:tcW w:w="10349" w:type="dxa"/>
            <w:gridSpan w:val="2"/>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 Продление наряда-допуска согласовано (в соответствии с пунктом 7)</w:t>
            </w:r>
          </w:p>
        </w:tc>
      </w:tr>
      <w:tr w:rsidR="004E3558" w:rsidRPr="004E3558" w:rsidTr="004E3558">
        <w:tc>
          <w:tcPr>
            <w:tcW w:w="10349" w:type="dxa"/>
            <w:gridSpan w:val="2"/>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2"/>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(название службы, должность ответственного,</w:t>
            </w:r>
            <w:proofErr w:type="gramEnd"/>
          </w:p>
        </w:tc>
      </w:tr>
      <w:tr w:rsidR="004E3558" w:rsidRPr="004E3558" w:rsidTr="004E3558">
        <w:tc>
          <w:tcPr>
            <w:tcW w:w="10349" w:type="dxa"/>
            <w:gridSpan w:val="2"/>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2"/>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 подпись, дата)</w:t>
            </w:r>
          </w:p>
        </w:tc>
      </w:tr>
      <w:tr w:rsidR="004E3558" w:rsidRPr="004E3558" w:rsidTr="004E3558">
        <w:tc>
          <w:tcPr>
            <w:tcW w:w="10349" w:type="dxa"/>
            <w:gridSpan w:val="2"/>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gridSpan w:val="2"/>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11. Изменение состава бригады исполнителей</w:t>
            </w: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830"/>
        <w:gridCol w:w="1349"/>
        <w:gridCol w:w="1027"/>
        <w:gridCol w:w="1314"/>
        <w:gridCol w:w="966"/>
        <w:gridCol w:w="696"/>
        <w:gridCol w:w="833"/>
        <w:gridCol w:w="1162"/>
        <w:gridCol w:w="1178"/>
      </w:tblGrid>
      <w:tr w:rsidR="004E3558" w:rsidRPr="004E3558" w:rsidTr="004E3558">
        <w:trPr>
          <w:trHeight w:val="15"/>
        </w:trPr>
        <w:tc>
          <w:tcPr>
            <w:tcW w:w="92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92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29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29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6098" w:type="dxa"/>
            <w:gridSpan w:val="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Введен в состав бригады</w:t>
            </w:r>
            <w:proofErr w:type="gramEnd"/>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Выведен</w:t>
            </w:r>
            <w:proofErr w:type="gramEnd"/>
            <w:r w:rsidRPr="004E3558">
              <w:rPr>
                <w:rFonts w:ascii="Times New Roman" w:eastAsia="Times New Roman" w:hAnsi="Times New Roman" w:cs="Times New Roman"/>
                <w:color w:val="2D2D2D"/>
                <w:sz w:val="15"/>
                <w:szCs w:val="15"/>
                <w:lang w:eastAsia="ru-RU"/>
              </w:rPr>
              <w:t xml:space="preserve"> из состава бригады</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Руковод</w:t>
            </w:r>
            <w:proofErr w:type="gramStart"/>
            <w:r w:rsidRPr="004E3558">
              <w:rPr>
                <w:rFonts w:ascii="Times New Roman" w:eastAsia="Times New Roman" w:hAnsi="Times New Roman" w:cs="Times New Roman"/>
                <w:color w:val="2D2D2D"/>
                <w:sz w:val="15"/>
                <w:szCs w:val="15"/>
                <w:lang w:eastAsia="ru-RU"/>
              </w:rPr>
              <w:t>и-</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тель</w:t>
            </w:r>
            <w:proofErr w:type="spellEnd"/>
            <w:r w:rsidRPr="004E3558">
              <w:rPr>
                <w:rFonts w:ascii="Times New Roman" w:eastAsia="Times New Roman" w:hAnsi="Times New Roman" w:cs="Times New Roman"/>
                <w:color w:val="2D2D2D"/>
                <w:sz w:val="15"/>
                <w:szCs w:val="15"/>
                <w:lang w:eastAsia="ru-RU"/>
              </w:rPr>
              <w:t xml:space="preserve"> работ</w:t>
            </w:r>
          </w:p>
        </w:tc>
      </w:tr>
      <w:tr w:rsidR="004E3558" w:rsidRPr="004E3558" w:rsidTr="004E3558">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с условиями работы ознакомлен, </w:t>
            </w:r>
            <w:proofErr w:type="spellStart"/>
            <w:r w:rsidRPr="004E3558">
              <w:rPr>
                <w:rFonts w:ascii="Times New Roman" w:eastAsia="Times New Roman" w:hAnsi="Times New Roman" w:cs="Times New Roman"/>
                <w:color w:val="2D2D2D"/>
                <w:sz w:val="15"/>
                <w:szCs w:val="15"/>
                <w:lang w:eastAsia="ru-RU"/>
              </w:rPr>
              <w:t>проинстру</w:t>
            </w:r>
            <w:proofErr w:type="gramStart"/>
            <w:r w:rsidRPr="004E3558">
              <w:rPr>
                <w:rFonts w:ascii="Times New Roman" w:eastAsia="Times New Roman" w:hAnsi="Times New Roman" w:cs="Times New Roman"/>
                <w:color w:val="2D2D2D"/>
                <w:sz w:val="15"/>
                <w:szCs w:val="15"/>
                <w:lang w:eastAsia="ru-RU"/>
              </w:rPr>
              <w:t>к</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t>тирован (подпись)</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квалиф</w:t>
            </w:r>
            <w:proofErr w:type="gramStart"/>
            <w:r w:rsidRPr="004E3558">
              <w:rPr>
                <w:rFonts w:ascii="Times New Roman" w:eastAsia="Times New Roman" w:hAnsi="Times New Roman" w:cs="Times New Roman"/>
                <w:color w:val="2D2D2D"/>
                <w:sz w:val="15"/>
                <w:szCs w:val="15"/>
                <w:lang w:eastAsia="ru-RU"/>
              </w:rPr>
              <w:t>и</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кация</w:t>
            </w:r>
            <w:proofErr w:type="spellEnd"/>
            <w:r w:rsidRPr="004E3558">
              <w:rPr>
                <w:rFonts w:ascii="Times New Roman" w:eastAsia="Times New Roman" w:hAnsi="Times New Roman" w:cs="Times New Roman"/>
                <w:color w:val="2D2D2D"/>
                <w:sz w:val="15"/>
                <w:szCs w:val="15"/>
                <w:lang w:eastAsia="ru-RU"/>
              </w:rPr>
              <w:t>, разряд,</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выполня</w:t>
            </w:r>
            <w:proofErr w:type="gramStart"/>
            <w:r w:rsidRPr="004E3558">
              <w:rPr>
                <w:rFonts w:ascii="Times New Roman" w:eastAsia="Times New Roman" w:hAnsi="Times New Roman" w:cs="Times New Roman"/>
                <w:color w:val="2D2D2D"/>
                <w:sz w:val="15"/>
                <w:szCs w:val="15"/>
                <w:lang w:eastAsia="ru-RU"/>
              </w:rPr>
              <w:t>е</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t>мая функция</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дата, время</w:t>
            </w:r>
          </w:p>
        </w:tc>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w:t>
            </w:r>
          </w:p>
        </w:tc>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дата, время</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4E3558">
              <w:rPr>
                <w:rFonts w:ascii="Times New Roman" w:eastAsia="Times New Roman" w:hAnsi="Times New Roman" w:cs="Times New Roman"/>
                <w:color w:val="2D2D2D"/>
                <w:sz w:val="15"/>
                <w:szCs w:val="15"/>
                <w:lang w:eastAsia="ru-RU"/>
              </w:rPr>
              <w:t>выполн</w:t>
            </w:r>
            <w:proofErr w:type="gramStart"/>
            <w:r w:rsidRPr="004E3558">
              <w:rPr>
                <w:rFonts w:ascii="Times New Roman" w:eastAsia="Times New Roman" w:hAnsi="Times New Roman" w:cs="Times New Roman"/>
                <w:color w:val="2D2D2D"/>
                <w:sz w:val="15"/>
                <w:szCs w:val="15"/>
                <w:lang w:eastAsia="ru-RU"/>
              </w:rPr>
              <w:t>я</w:t>
            </w:r>
            <w:proofErr w:type="spellEnd"/>
            <w:r w:rsidRPr="004E3558">
              <w:rPr>
                <w:rFonts w:ascii="Times New Roman" w:eastAsia="Times New Roman" w:hAnsi="Times New Roman" w:cs="Times New Roman"/>
                <w:color w:val="2D2D2D"/>
                <w:sz w:val="15"/>
                <w:szCs w:val="15"/>
                <w:lang w:eastAsia="ru-RU"/>
              </w:rPr>
              <w:t>-</w:t>
            </w:r>
            <w:proofErr w:type="gramEnd"/>
            <w:r w:rsidRPr="004E3558">
              <w:rPr>
                <w:rFonts w:ascii="Times New Roman" w:eastAsia="Times New Roman" w:hAnsi="Times New Roman" w:cs="Times New Roman"/>
                <w:color w:val="2D2D2D"/>
                <w:sz w:val="15"/>
                <w:szCs w:val="15"/>
                <w:lang w:eastAsia="ru-RU"/>
              </w:rPr>
              <w:br/>
            </w:r>
            <w:proofErr w:type="spellStart"/>
            <w:r w:rsidRPr="004E3558">
              <w:rPr>
                <w:rFonts w:ascii="Times New Roman" w:eastAsia="Times New Roman" w:hAnsi="Times New Roman" w:cs="Times New Roman"/>
                <w:color w:val="2D2D2D"/>
                <w:sz w:val="15"/>
                <w:szCs w:val="15"/>
                <w:lang w:eastAsia="ru-RU"/>
              </w:rPr>
              <w:t>емая</w:t>
            </w:r>
            <w:proofErr w:type="spellEnd"/>
            <w:r w:rsidRPr="004E3558">
              <w:rPr>
                <w:rFonts w:ascii="Times New Roman" w:eastAsia="Times New Roman" w:hAnsi="Times New Roman" w:cs="Times New Roman"/>
                <w:color w:val="2D2D2D"/>
                <w:sz w:val="15"/>
                <w:szCs w:val="15"/>
                <w:lang w:eastAsia="ru-RU"/>
              </w:rPr>
              <w:t xml:space="preserve"> функция</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(подпись)</w:t>
            </w:r>
          </w:p>
        </w:tc>
      </w:tr>
      <w:tr w:rsidR="004E3558" w:rsidRPr="004E3558" w:rsidTr="004E3558">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lastRenderedPageBreak/>
        <w:br/>
      </w:r>
    </w:p>
    <w:tbl>
      <w:tblPr>
        <w:tblW w:w="0" w:type="auto"/>
        <w:tblCellMar>
          <w:left w:w="0" w:type="dxa"/>
          <w:right w:w="0" w:type="dxa"/>
        </w:tblCellMar>
        <w:tblLook w:val="04A0"/>
      </w:tblPr>
      <w:tblGrid>
        <w:gridCol w:w="9355"/>
      </w:tblGrid>
      <w:tr w:rsidR="004E3558" w:rsidRPr="004E3558" w:rsidTr="004E3558">
        <w:trPr>
          <w:trHeight w:val="15"/>
        </w:trPr>
        <w:tc>
          <w:tcPr>
            <w:tcW w:w="1034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10349" w:type="dxa"/>
            <w:tcBorders>
              <w:top w:val="nil"/>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12. Работа выполнена в полном объеме, рабочие места приведены</w:t>
            </w:r>
            <w:r w:rsidRPr="004E3558">
              <w:rPr>
                <w:rFonts w:ascii="Times New Roman" w:eastAsia="Times New Roman" w:hAnsi="Times New Roman" w:cs="Times New Roman"/>
                <w:color w:val="2D2D2D"/>
                <w:sz w:val="15"/>
                <w:lang w:eastAsia="ru-RU"/>
              </w:rPr>
              <w:t> </w:t>
            </w:r>
            <w:r w:rsidRPr="004E3558">
              <w:rPr>
                <w:rFonts w:ascii="Times New Roman" w:eastAsia="Times New Roman" w:hAnsi="Times New Roman" w:cs="Times New Roman"/>
                <w:color w:val="2D2D2D"/>
                <w:sz w:val="15"/>
                <w:szCs w:val="15"/>
                <w:lang w:eastAsia="ru-RU"/>
              </w:rPr>
              <w:t>в порядок, инструмент и материалы убраны, люди выведены, наряд-допуск закрыт</w:t>
            </w:r>
          </w:p>
        </w:tc>
      </w:tr>
      <w:tr w:rsidR="004E3558" w:rsidRPr="004E3558" w:rsidTr="004E3558">
        <w:tc>
          <w:tcPr>
            <w:tcW w:w="10349"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(руководитель работ, подпись, дата, время)</w:t>
            </w:r>
          </w:p>
        </w:tc>
      </w:tr>
      <w:tr w:rsidR="004E3558" w:rsidRPr="004E3558" w:rsidTr="004E3558">
        <w:tc>
          <w:tcPr>
            <w:tcW w:w="10349"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(начальник смены (старший по смене) по месту проведения работ,</w:t>
            </w:r>
            <w:proofErr w:type="gramEnd"/>
          </w:p>
        </w:tc>
      </w:tr>
      <w:tr w:rsidR="004E3558" w:rsidRPr="004E3558" w:rsidTr="004E3558">
        <w:tc>
          <w:tcPr>
            <w:tcW w:w="10349" w:type="dxa"/>
            <w:tcBorders>
              <w:top w:val="nil"/>
              <w:left w:val="nil"/>
              <w:bottom w:val="single" w:sz="4" w:space="0" w:color="000000"/>
              <w:right w:val="nil"/>
            </w:tcBorders>
            <w:tcMar>
              <w:top w:w="0" w:type="dxa"/>
              <w:left w:w="149" w:type="dxa"/>
              <w:bottom w:w="0" w:type="dxa"/>
              <w:right w:w="149"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0349" w:type="dxa"/>
            <w:tcBorders>
              <w:top w:val="single" w:sz="4" w:space="0" w:color="000000"/>
              <w:left w:val="nil"/>
              <w:bottom w:val="nil"/>
              <w:right w:val="nil"/>
            </w:tcBorders>
            <w:tcMar>
              <w:top w:w="0" w:type="dxa"/>
              <w:left w:w="149" w:type="dxa"/>
              <w:bottom w:w="0" w:type="dxa"/>
              <w:right w:w="149"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 подпись, дата, время)</w:t>
            </w:r>
          </w:p>
        </w:tc>
      </w:tr>
    </w:tbl>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5 к Правилам. Нормы оснащения зданий, сооружений, строений и территорий пожарными щитами</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5</w:t>
      </w:r>
      <w:r w:rsidRPr="004E3558">
        <w:rPr>
          <w:rFonts w:ascii="Arial" w:eastAsia="Times New Roman" w:hAnsi="Arial" w:cs="Arial"/>
          <w:color w:val="2D2D2D"/>
          <w:spacing w:val="1"/>
          <w:sz w:val="15"/>
          <w:szCs w:val="15"/>
          <w:lang w:eastAsia="ru-RU"/>
        </w:rPr>
        <w:br/>
        <w:t>к Правилам противопожарного режима</w:t>
      </w:r>
      <w:r w:rsidRPr="004E3558">
        <w:rPr>
          <w:rFonts w:ascii="Arial" w:eastAsia="Times New Roman" w:hAnsi="Arial" w:cs="Arial"/>
          <w:color w:val="2D2D2D"/>
          <w:spacing w:val="1"/>
          <w:sz w:val="15"/>
          <w:szCs w:val="15"/>
          <w:lang w:eastAsia="ru-RU"/>
        </w:rPr>
        <w:br/>
        <w:t>в Российской Федерации</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3911"/>
        <w:gridCol w:w="2221"/>
        <w:gridCol w:w="1535"/>
        <w:gridCol w:w="1688"/>
      </w:tblGrid>
      <w:tr w:rsidR="004E3558" w:rsidRPr="004E3558" w:rsidTr="004E3558">
        <w:trPr>
          <w:trHeight w:val="15"/>
        </w:trPr>
        <w:tc>
          <w:tcPr>
            <w:tcW w:w="425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40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66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84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4250" w:type="dxa"/>
            <w:tcBorders>
              <w:top w:val="single" w:sz="4" w:space="0" w:color="000000"/>
              <w:left w:val="nil"/>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Предельная</w:t>
            </w:r>
            <w:r w:rsidRPr="004E3558">
              <w:rPr>
                <w:rFonts w:ascii="Times New Roman" w:eastAsia="Times New Roman" w:hAnsi="Times New Roman" w:cs="Times New Roman"/>
                <w:color w:val="2D2D2D"/>
                <w:sz w:val="15"/>
                <w:szCs w:val="15"/>
                <w:lang w:eastAsia="ru-RU"/>
              </w:rPr>
              <w:br/>
              <w:t>защищаемая площадь 1 пожарным щитом, кв. метров</w:t>
            </w:r>
          </w:p>
        </w:tc>
        <w:tc>
          <w:tcPr>
            <w:tcW w:w="166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Класс пожара</w:t>
            </w:r>
          </w:p>
        </w:tc>
        <w:tc>
          <w:tcPr>
            <w:tcW w:w="184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Тип щита*</w:t>
            </w:r>
          </w:p>
        </w:tc>
      </w:tr>
      <w:tr w:rsidR="004E3558" w:rsidRPr="004E3558" w:rsidTr="004E3558">
        <w:tc>
          <w:tcPr>
            <w:tcW w:w="10164" w:type="dxa"/>
            <w:gridSpan w:val="4"/>
            <w:tcBorders>
              <w:top w:val="single" w:sz="4" w:space="0" w:color="000000"/>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_______________</w:t>
            </w:r>
            <w:r w:rsidRPr="004E3558">
              <w:rPr>
                <w:rFonts w:ascii="Times New Roman" w:eastAsia="Times New Roman" w:hAnsi="Times New Roman" w:cs="Times New Roman"/>
                <w:color w:val="2D2D2D"/>
                <w:sz w:val="15"/>
                <w:szCs w:val="15"/>
                <w:lang w:eastAsia="ru-RU"/>
              </w:rPr>
              <w:br/>
              <w:t>* Условные обозначения щитов:</w:t>
            </w:r>
            <w:r w:rsidRPr="004E3558">
              <w:rPr>
                <w:rFonts w:ascii="Times New Roman" w:eastAsia="Times New Roman" w:hAnsi="Times New Roman" w:cs="Times New Roman"/>
                <w:color w:val="2D2D2D"/>
                <w:sz w:val="15"/>
                <w:szCs w:val="15"/>
                <w:lang w:eastAsia="ru-RU"/>
              </w:rPr>
              <w:br/>
            </w:r>
            <w:r w:rsidRPr="004E3558">
              <w:rPr>
                <w:rFonts w:ascii="Times New Roman" w:eastAsia="Times New Roman" w:hAnsi="Times New Roman" w:cs="Times New Roman"/>
                <w:color w:val="2D2D2D"/>
                <w:sz w:val="15"/>
                <w:szCs w:val="15"/>
                <w:lang w:eastAsia="ru-RU"/>
              </w:rPr>
              <w:br/>
              <w:t>ЩП-А - щит пожарный для очагов пожара класса</w:t>
            </w:r>
            <w:proofErr w:type="gramStart"/>
            <w:r w:rsidRPr="004E3558">
              <w:rPr>
                <w:rFonts w:ascii="Times New Roman" w:eastAsia="Times New Roman" w:hAnsi="Times New Roman" w:cs="Times New Roman"/>
                <w:color w:val="2D2D2D"/>
                <w:sz w:val="15"/>
                <w:szCs w:val="15"/>
                <w:lang w:eastAsia="ru-RU"/>
              </w:rPr>
              <w:t xml:space="preserve"> А</w:t>
            </w:r>
            <w:proofErr w:type="gramEnd"/>
            <w:r w:rsidRPr="004E3558">
              <w:rPr>
                <w:rFonts w:ascii="Times New Roman" w:eastAsia="Times New Roman" w:hAnsi="Times New Roman" w:cs="Times New Roman"/>
                <w:color w:val="2D2D2D"/>
                <w:sz w:val="15"/>
                <w:szCs w:val="15"/>
                <w:lang w:eastAsia="ru-RU"/>
              </w:rPr>
              <w:t>;</w:t>
            </w:r>
            <w:r w:rsidRPr="004E3558">
              <w:rPr>
                <w:rFonts w:ascii="Times New Roman" w:eastAsia="Times New Roman" w:hAnsi="Times New Roman" w:cs="Times New Roman"/>
                <w:color w:val="2D2D2D"/>
                <w:sz w:val="15"/>
                <w:szCs w:val="15"/>
                <w:lang w:eastAsia="ru-RU"/>
              </w:rPr>
              <w:br/>
            </w:r>
            <w:r w:rsidRPr="004E3558">
              <w:rPr>
                <w:rFonts w:ascii="Times New Roman" w:eastAsia="Times New Roman" w:hAnsi="Times New Roman" w:cs="Times New Roman"/>
                <w:color w:val="2D2D2D"/>
                <w:sz w:val="15"/>
                <w:szCs w:val="15"/>
                <w:lang w:eastAsia="ru-RU"/>
              </w:rPr>
              <w:br/>
              <w:t>ЩП-В - щит пожарный для очагов пожара класса В;</w:t>
            </w:r>
            <w:r w:rsidRPr="004E3558">
              <w:rPr>
                <w:rFonts w:ascii="Times New Roman" w:eastAsia="Times New Roman" w:hAnsi="Times New Roman" w:cs="Times New Roman"/>
                <w:color w:val="2D2D2D"/>
                <w:sz w:val="15"/>
                <w:szCs w:val="15"/>
                <w:lang w:eastAsia="ru-RU"/>
              </w:rPr>
              <w:br/>
            </w:r>
            <w:r w:rsidRPr="004E3558">
              <w:rPr>
                <w:rFonts w:ascii="Times New Roman" w:eastAsia="Times New Roman" w:hAnsi="Times New Roman" w:cs="Times New Roman"/>
                <w:color w:val="2D2D2D"/>
                <w:sz w:val="15"/>
                <w:szCs w:val="15"/>
                <w:lang w:eastAsia="ru-RU"/>
              </w:rPr>
              <w:br/>
              <w:t>ЩП-Е - щит пожарный для очагов пожара класса Е;</w:t>
            </w:r>
            <w:r w:rsidRPr="004E3558">
              <w:rPr>
                <w:rFonts w:ascii="Times New Roman" w:eastAsia="Times New Roman" w:hAnsi="Times New Roman" w:cs="Times New Roman"/>
                <w:color w:val="2D2D2D"/>
                <w:sz w:val="15"/>
                <w:szCs w:val="15"/>
                <w:lang w:eastAsia="ru-RU"/>
              </w:rPr>
              <w:br/>
            </w:r>
            <w:r w:rsidRPr="004E3558">
              <w:rPr>
                <w:rFonts w:ascii="Times New Roman" w:eastAsia="Times New Roman" w:hAnsi="Times New Roman" w:cs="Times New Roman"/>
                <w:color w:val="2D2D2D"/>
                <w:sz w:val="15"/>
                <w:szCs w:val="15"/>
                <w:lang w:eastAsia="ru-RU"/>
              </w:rPr>
              <w:br/>
              <w:t>ЩП-СХ - щит пожарный для сельскохозяйственных предприятий (организаций);</w:t>
            </w:r>
            <w:r w:rsidRPr="004E3558">
              <w:rPr>
                <w:rFonts w:ascii="Times New Roman" w:eastAsia="Times New Roman" w:hAnsi="Times New Roman" w:cs="Times New Roman"/>
                <w:color w:val="2D2D2D"/>
                <w:sz w:val="15"/>
                <w:szCs w:val="15"/>
                <w:lang w:eastAsia="ru-RU"/>
              </w:rPr>
              <w:br/>
            </w:r>
            <w:r w:rsidRPr="004E3558">
              <w:rPr>
                <w:rFonts w:ascii="Times New Roman" w:eastAsia="Times New Roman" w:hAnsi="Times New Roman" w:cs="Times New Roman"/>
                <w:color w:val="2D2D2D"/>
                <w:sz w:val="15"/>
                <w:szCs w:val="15"/>
                <w:lang w:eastAsia="ru-RU"/>
              </w:rPr>
              <w:br/>
              <w:t>ЩПП - щит пожарный передвижной.</w:t>
            </w:r>
            <w:r w:rsidRPr="004E3558">
              <w:rPr>
                <w:rFonts w:ascii="Times New Roman" w:eastAsia="Times New Roman" w:hAnsi="Times New Roman" w:cs="Times New Roman"/>
                <w:color w:val="2D2D2D"/>
                <w:sz w:val="15"/>
                <w:szCs w:val="15"/>
                <w:lang w:eastAsia="ru-RU"/>
              </w:rPr>
              <w:br/>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 Б и</w:t>
            </w:r>
            <w:proofErr w:type="gramStart"/>
            <w:r w:rsidRPr="004E3558">
              <w:rPr>
                <w:rFonts w:ascii="Times New Roman" w:eastAsia="Times New Roman" w:hAnsi="Times New Roman" w:cs="Times New Roman"/>
                <w:color w:val="2D2D2D"/>
                <w:sz w:val="15"/>
                <w:szCs w:val="15"/>
                <w:lang w:eastAsia="ru-RU"/>
              </w:rPr>
              <w:t xml:space="preserve"> В</w:t>
            </w:r>
            <w:proofErr w:type="gramEnd"/>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200</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ЩП-А</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ЩП-В</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ЩП-Е</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400</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ЩП-А</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ЩП-Е</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Г и</w:t>
            </w:r>
            <w:proofErr w:type="gramStart"/>
            <w:r w:rsidRPr="004E3558">
              <w:rPr>
                <w:rFonts w:ascii="Times New Roman" w:eastAsia="Times New Roman" w:hAnsi="Times New Roman" w:cs="Times New Roman"/>
                <w:color w:val="2D2D2D"/>
                <w:sz w:val="15"/>
                <w:szCs w:val="15"/>
                <w:lang w:eastAsia="ru-RU"/>
              </w:rPr>
              <w:t xml:space="preserve"> Д</w:t>
            </w:r>
            <w:proofErr w:type="gramEnd"/>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1800</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ЩП-А</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ЩП-В</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ЩП-Е</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Помещения и открытые площадки предприятий (организаций) по первичной переработке сельскохозяйственных культур</w:t>
            </w: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1000</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ЩП-СХ</w:t>
            </w:r>
          </w:p>
        </w:tc>
      </w:tr>
      <w:tr w:rsidR="004E3558" w:rsidRPr="004E3558" w:rsidTr="004E3558">
        <w:tc>
          <w:tcPr>
            <w:tcW w:w="4250"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Помещения различного назначения, в которых проводятся огневые работы</w:t>
            </w:r>
          </w:p>
        </w:tc>
        <w:tc>
          <w:tcPr>
            <w:tcW w:w="240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w:t>
            </w:r>
          </w:p>
        </w:tc>
        <w:tc>
          <w:tcPr>
            <w:tcW w:w="1848"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ЩПП</w:t>
            </w:r>
          </w:p>
        </w:tc>
      </w:tr>
    </w:tbl>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6 к Правилам. Нормы комплектации пожарных щитов немеханизированным инструментом и инвентарем</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6</w:t>
      </w:r>
      <w:r w:rsidRPr="004E3558">
        <w:rPr>
          <w:rFonts w:ascii="Arial" w:eastAsia="Times New Roman" w:hAnsi="Arial" w:cs="Arial"/>
          <w:color w:val="2D2D2D"/>
          <w:spacing w:val="1"/>
          <w:sz w:val="15"/>
          <w:szCs w:val="15"/>
          <w:lang w:eastAsia="ru-RU"/>
        </w:rPr>
        <w:br/>
        <w:t>к Правилам</w:t>
      </w:r>
      <w:r w:rsidRPr="004E3558">
        <w:rPr>
          <w:rFonts w:ascii="Arial" w:eastAsia="Times New Roman" w:hAnsi="Arial" w:cs="Arial"/>
          <w:color w:val="2D2D2D"/>
          <w:spacing w:val="1"/>
          <w:sz w:val="15"/>
          <w:szCs w:val="15"/>
          <w:lang w:eastAsia="ru-RU"/>
        </w:rPr>
        <w:br/>
        <w:t>противопожарного режима</w:t>
      </w:r>
      <w:r w:rsidRPr="004E3558">
        <w:rPr>
          <w:rFonts w:ascii="Arial" w:eastAsia="Times New Roman" w:hAnsi="Arial" w:cs="Arial"/>
          <w:color w:val="2D2D2D"/>
          <w:spacing w:val="1"/>
          <w:sz w:val="15"/>
          <w:szCs w:val="15"/>
          <w:lang w:eastAsia="ru-RU"/>
        </w:rPr>
        <w:br/>
        <w:t>в Российской Федерации</w:t>
      </w:r>
    </w:p>
    <w:p w:rsidR="004E3558" w:rsidRPr="004E3558" w:rsidRDefault="004E3558" w:rsidP="004E3558">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(с изменениями на 17 февраля 2014 года)</w:t>
      </w:r>
      <w:r w:rsidRPr="004E3558">
        <w:rPr>
          <w:rFonts w:ascii="Arial" w:eastAsia="Times New Roman" w:hAnsi="Arial" w:cs="Arial"/>
          <w:color w:val="2D2D2D"/>
          <w:spacing w:val="1"/>
          <w:sz w:val="15"/>
          <w:lang w:eastAsia="ru-RU"/>
        </w:rPr>
        <w:t> </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691"/>
        <w:gridCol w:w="2566"/>
        <w:gridCol w:w="1504"/>
        <w:gridCol w:w="1189"/>
        <w:gridCol w:w="1189"/>
        <w:gridCol w:w="1183"/>
        <w:gridCol w:w="1033"/>
      </w:tblGrid>
      <w:tr w:rsidR="004E3558" w:rsidRPr="004E3558" w:rsidTr="004E3558">
        <w:trPr>
          <w:trHeight w:val="15"/>
        </w:trPr>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77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66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29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29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29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10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3511" w:type="dxa"/>
            <w:gridSpan w:val="2"/>
            <w:tcBorders>
              <w:top w:val="single" w:sz="4" w:space="0" w:color="000000"/>
              <w:left w:val="nil"/>
              <w:bottom w:val="nil"/>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первичных средств пожаротушения,</w:t>
            </w:r>
          </w:p>
        </w:tc>
        <w:tc>
          <w:tcPr>
            <w:tcW w:w="6653" w:type="dxa"/>
            <w:gridSpan w:val="5"/>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Нормы комплектации в зависимости от типа пожарного щита и класса пожара</w:t>
            </w:r>
          </w:p>
        </w:tc>
      </w:tr>
      <w:tr w:rsidR="004E3558" w:rsidRPr="004E3558" w:rsidTr="004E3558">
        <w:tc>
          <w:tcPr>
            <w:tcW w:w="3511" w:type="dxa"/>
            <w:gridSpan w:val="2"/>
            <w:tcBorders>
              <w:top w:val="nil"/>
              <w:left w:val="nil"/>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немеханизированного инструмента и инвентаря</w:t>
            </w:r>
          </w:p>
        </w:tc>
        <w:tc>
          <w:tcPr>
            <w:tcW w:w="166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ЩП-А класс</w:t>
            </w:r>
            <w:proofErr w:type="gramStart"/>
            <w:r w:rsidRPr="004E3558">
              <w:rPr>
                <w:rFonts w:ascii="Times New Roman" w:eastAsia="Times New Roman" w:hAnsi="Times New Roman" w:cs="Times New Roman"/>
                <w:color w:val="2D2D2D"/>
                <w:sz w:val="15"/>
                <w:szCs w:val="15"/>
                <w:lang w:eastAsia="ru-RU"/>
              </w:rPr>
              <w:t xml:space="preserve"> А</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ЩП-В класс</w:t>
            </w:r>
            <w:proofErr w:type="gramStart"/>
            <w:r w:rsidRPr="004E3558">
              <w:rPr>
                <w:rFonts w:ascii="Times New Roman" w:eastAsia="Times New Roman" w:hAnsi="Times New Roman" w:cs="Times New Roman"/>
                <w:color w:val="2D2D2D"/>
                <w:sz w:val="15"/>
                <w:szCs w:val="15"/>
                <w:lang w:eastAsia="ru-RU"/>
              </w:rPr>
              <w:t xml:space="preserve"> В</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ЩП-Е класс</w:t>
            </w:r>
            <w:proofErr w:type="gramStart"/>
            <w:r w:rsidRPr="004E3558">
              <w:rPr>
                <w:rFonts w:ascii="Times New Roman" w:eastAsia="Times New Roman" w:hAnsi="Times New Roman" w:cs="Times New Roman"/>
                <w:color w:val="2D2D2D"/>
                <w:sz w:val="15"/>
                <w:szCs w:val="15"/>
                <w:lang w:eastAsia="ru-RU"/>
              </w:rPr>
              <w:t xml:space="preserve"> Е</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ЩП-СХ</w:t>
            </w:r>
            <w:r w:rsidRPr="004E3558">
              <w:rPr>
                <w:rFonts w:ascii="Times New Roman" w:eastAsia="Times New Roman" w:hAnsi="Times New Roman" w:cs="Times New Roman"/>
                <w:color w:val="2D2D2D"/>
                <w:sz w:val="15"/>
                <w:szCs w:val="15"/>
                <w:lang w:eastAsia="ru-RU"/>
              </w:rPr>
              <w:br/>
              <w:t>-</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ЩПП</w:t>
            </w:r>
            <w:r w:rsidRPr="004E3558">
              <w:rPr>
                <w:rFonts w:ascii="Times New Roman" w:eastAsia="Times New Roman" w:hAnsi="Times New Roman" w:cs="Times New Roman"/>
                <w:color w:val="2D2D2D"/>
                <w:sz w:val="15"/>
                <w:szCs w:val="15"/>
                <w:lang w:eastAsia="ru-RU"/>
              </w:rPr>
              <w:b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Огнетушители:</w:t>
            </w:r>
            <w:r w:rsidRPr="004E3558">
              <w:rPr>
                <w:rFonts w:ascii="Times New Roman" w:eastAsia="Times New Roman" w:hAnsi="Times New Roman" w:cs="Times New Roman"/>
                <w:color w:val="2D2D2D"/>
                <w:sz w:val="15"/>
                <w:szCs w:val="15"/>
                <w:lang w:eastAsia="ru-RU"/>
              </w:rPr>
              <w:br/>
              <w:t>воздушно-пенные (ОВП)</w:t>
            </w:r>
            <w:r w:rsidRPr="004E3558">
              <w:rPr>
                <w:rFonts w:ascii="Times New Roman" w:eastAsia="Times New Roman" w:hAnsi="Times New Roman" w:cs="Times New Roman"/>
                <w:color w:val="2D2D2D"/>
                <w:sz w:val="15"/>
                <w:szCs w:val="15"/>
                <w:lang w:eastAsia="ru-RU"/>
              </w:rPr>
              <w:br/>
              <w:t>вместимостью 10 литров</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порошковые</w:t>
            </w:r>
            <w:proofErr w:type="gramEnd"/>
            <w:r w:rsidRPr="004E3558">
              <w:rPr>
                <w:rFonts w:ascii="Times New Roman" w:eastAsia="Times New Roman" w:hAnsi="Times New Roman" w:cs="Times New Roman"/>
                <w:color w:val="2D2D2D"/>
                <w:sz w:val="15"/>
                <w:szCs w:val="15"/>
                <w:lang w:eastAsia="ru-RU"/>
              </w:rPr>
              <w:t xml:space="preserve"> (ОП) вместимостью, л/массой огнетушащего состава, килограммов</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10/9</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или</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5/4</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углекислотные</w:t>
            </w:r>
            <w:proofErr w:type="gramEnd"/>
            <w:r w:rsidRPr="004E3558">
              <w:rPr>
                <w:rFonts w:ascii="Times New Roman" w:eastAsia="Times New Roman" w:hAnsi="Times New Roman" w:cs="Times New Roman"/>
                <w:color w:val="2D2D2D"/>
                <w:sz w:val="15"/>
                <w:szCs w:val="15"/>
                <w:lang w:eastAsia="ru-RU"/>
              </w:rPr>
              <w:t xml:space="preserve"> (ОУ) вместимостью, л/массой огнетушащего состава, килограммов</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5/3</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Лом</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Багор</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Крюк с деревянной рукояткой</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5.</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Ведро</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6.</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Комплект для резки электропроводов: ножницы, диэлектрические боты и коврик</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7.</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Покрывало для изоляции очага возгорания</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10164" w:type="dxa"/>
            <w:gridSpan w:val="7"/>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(Позиция в редакции, введенной в действие с 5 марта 2014 года</w:t>
            </w:r>
            <w:r w:rsidRPr="004E3558">
              <w:rPr>
                <w:rFonts w:ascii="Times New Roman" w:eastAsia="Times New Roman" w:hAnsi="Times New Roman" w:cs="Times New Roman"/>
                <w:color w:val="2D2D2D"/>
                <w:sz w:val="15"/>
                <w:lang w:eastAsia="ru-RU"/>
              </w:rPr>
              <w:t> </w:t>
            </w:r>
            <w:hyperlink r:id="rId135" w:history="1">
              <w:r w:rsidRPr="004E3558">
                <w:rPr>
                  <w:rFonts w:ascii="Times New Roman" w:eastAsia="Times New Roman" w:hAnsi="Times New Roman" w:cs="Times New Roman"/>
                  <w:color w:val="00466E"/>
                  <w:sz w:val="15"/>
                  <w:u w:val="single"/>
                  <w:lang w:eastAsia="ru-RU"/>
                </w:rPr>
                <w:t>постановлением Правительства Российской Федерации от 17 февраля 2014 года N 113</w:t>
              </w:r>
            </w:hyperlink>
            <w:r w:rsidRPr="004E3558">
              <w:rPr>
                <w:rFonts w:ascii="Times New Roman" w:eastAsia="Times New Roman" w:hAnsi="Times New Roman" w:cs="Times New Roman"/>
                <w:color w:val="2D2D2D"/>
                <w:sz w:val="15"/>
                <w:szCs w:val="15"/>
                <w:lang w:eastAsia="ru-RU"/>
              </w:rPr>
              <w:t>.</w:t>
            </w:r>
            <w:proofErr w:type="gramEnd"/>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Лопата штыковая</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9.</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Лопата совковая</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10.</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Вилы</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11.</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Тележка для перевозки оборудования</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12.</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Емкость для хранения воды объемом:</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0,2 куб. метра</w:t>
            </w:r>
            <w:r w:rsidRPr="004E3558">
              <w:rPr>
                <w:rFonts w:ascii="Times New Roman" w:eastAsia="Times New Roman" w:hAnsi="Times New Roman" w:cs="Times New Roman"/>
                <w:color w:val="2D2D2D"/>
                <w:sz w:val="15"/>
                <w:szCs w:val="15"/>
                <w:lang w:eastAsia="ru-RU"/>
              </w:rPr>
              <w:br/>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0,02 куб. метра</w:t>
            </w:r>
            <w:r w:rsidRPr="004E3558">
              <w:rPr>
                <w:rFonts w:ascii="Times New Roman" w:eastAsia="Times New Roman" w:hAnsi="Times New Roman" w:cs="Times New Roman"/>
                <w:color w:val="2D2D2D"/>
                <w:sz w:val="15"/>
                <w:lang w:eastAsia="ru-RU"/>
              </w:rPr>
              <w:t> </w:t>
            </w:r>
            <w:r w:rsidRPr="004E3558">
              <w:rPr>
                <w:rFonts w:ascii="Times New Roman" w:eastAsia="Times New Roman" w:hAnsi="Times New Roman" w:cs="Times New Roman"/>
                <w:color w:val="2D2D2D"/>
                <w:sz w:val="15"/>
                <w:szCs w:val="15"/>
                <w:lang w:eastAsia="ru-RU"/>
              </w:rPr>
              <w:br/>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13.</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Ящик с песком 0,5 куб. метра</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14.</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Насос ручной</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15.</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Рукав </w:t>
            </w:r>
            <w:proofErr w:type="spellStart"/>
            <w:r w:rsidRPr="004E3558">
              <w:rPr>
                <w:rFonts w:ascii="Times New Roman" w:eastAsia="Times New Roman" w:hAnsi="Times New Roman" w:cs="Times New Roman"/>
                <w:color w:val="2D2D2D"/>
                <w:sz w:val="15"/>
                <w:szCs w:val="15"/>
                <w:lang w:eastAsia="ru-RU"/>
              </w:rPr>
              <w:t>Ду</w:t>
            </w:r>
            <w:proofErr w:type="spellEnd"/>
            <w:r w:rsidRPr="004E3558">
              <w:rPr>
                <w:rFonts w:ascii="Times New Roman" w:eastAsia="Times New Roman" w:hAnsi="Times New Roman" w:cs="Times New Roman"/>
                <w:color w:val="2D2D2D"/>
                <w:sz w:val="15"/>
                <w:szCs w:val="15"/>
                <w:lang w:eastAsia="ru-RU"/>
              </w:rPr>
              <w:t xml:space="preserve"> 18-20 длиной 5 метров</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16.</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Защитный экран</w:t>
            </w:r>
            <w:r w:rsidRPr="004E3558">
              <w:rPr>
                <w:rFonts w:ascii="Times New Roman" w:eastAsia="Times New Roman" w:hAnsi="Times New Roman" w:cs="Times New Roman"/>
                <w:color w:val="2D2D2D"/>
                <w:sz w:val="15"/>
                <w:lang w:eastAsia="ru-RU"/>
              </w:rPr>
              <w:t> </w:t>
            </w:r>
            <w:r w:rsidRPr="004E3558">
              <w:rPr>
                <w:rFonts w:ascii="Times New Roman" w:eastAsia="Times New Roman" w:hAnsi="Times New Roman" w:cs="Times New Roman"/>
                <w:color w:val="2D2D2D"/>
                <w:sz w:val="15"/>
                <w:szCs w:val="15"/>
                <w:lang w:eastAsia="ru-RU"/>
              </w:rPr>
              <w:t xml:space="preserve">1,4 </w:t>
            </w:r>
            <w:proofErr w:type="spellStart"/>
            <w:r w:rsidRPr="004E3558">
              <w:rPr>
                <w:rFonts w:ascii="Times New Roman" w:eastAsia="Times New Roman" w:hAnsi="Times New Roman" w:cs="Times New Roman"/>
                <w:color w:val="2D2D2D"/>
                <w:sz w:val="15"/>
                <w:szCs w:val="15"/>
                <w:lang w:eastAsia="ru-RU"/>
              </w:rPr>
              <w:t>х</w:t>
            </w:r>
            <w:proofErr w:type="spellEnd"/>
            <w:r w:rsidRPr="004E3558">
              <w:rPr>
                <w:rFonts w:ascii="Times New Roman" w:eastAsia="Times New Roman" w:hAnsi="Times New Roman" w:cs="Times New Roman"/>
                <w:color w:val="2D2D2D"/>
                <w:sz w:val="15"/>
                <w:szCs w:val="15"/>
                <w:lang w:eastAsia="ru-RU"/>
              </w:rPr>
              <w:t xml:space="preserve"> 2 метра</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6</w:t>
            </w:r>
          </w:p>
        </w:tc>
      </w:tr>
      <w:tr w:rsidR="004E3558" w:rsidRPr="004E3558" w:rsidTr="004E3558">
        <w:tc>
          <w:tcPr>
            <w:tcW w:w="73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17.</w:t>
            </w:r>
          </w:p>
        </w:tc>
        <w:tc>
          <w:tcPr>
            <w:tcW w:w="2772"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Стойки для подвески экранов</w:t>
            </w:r>
          </w:p>
        </w:tc>
        <w:tc>
          <w:tcPr>
            <w:tcW w:w="1663"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294"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1109" w:type="dxa"/>
            <w:tcBorders>
              <w:top w:val="nil"/>
              <w:left w:val="nil"/>
              <w:bottom w:val="nil"/>
              <w:right w:val="nil"/>
            </w:tcBorders>
            <w:tcMar>
              <w:top w:w="0" w:type="dxa"/>
              <w:left w:w="110" w:type="dxa"/>
              <w:bottom w:w="0" w:type="dxa"/>
              <w:right w:w="11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6</w:t>
            </w: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4E3558">
        <w:rPr>
          <w:rFonts w:ascii="Arial" w:eastAsia="Times New Roman" w:hAnsi="Arial" w:cs="Arial"/>
          <w:color w:val="2D2D2D"/>
          <w:spacing w:val="1"/>
          <w:sz w:val="15"/>
          <w:szCs w:val="15"/>
          <w:lang w:eastAsia="ru-RU"/>
        </w:rPr>
        <w:t>-"</w:t>
      </w:r>
      <w:proofErr w:type="gramEnd"/>
      <w:r w:rsidRPr="004E3558">
        <w:rPr>
          <w:rFonts w:ascii="Arial" w:eastAsia="Times New Roman" w:hAnsi="Arial" w:cs="Arial"/>
          <w:color w:val="2D2D2D"/>
          <w:spacing w:val="1"/>
          <w:sz w:val="15"/>
          <w:szCs w:val="15"/>
          <w:lang w:eastAsia="ru-RU"/>
        </w:rPr>
        <w:t xml:space="preserve"> - огнетушители, которые не допускаются для оснащения данных объектов.</w:t>
      </w: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4E3558">
        <w:rPr>
          <w:rFonts w:ascii="Arial" w:eastAsia="Times New Roman" w:hAnsi="Arial" w:cs="Arial"/>
          <w:color w:val="4C4C4C"/>
          <w:spacing w:val="1"/>
          <w:sz w:val="21"/>
          <w:szCs w:val="21"/>
          <w:lang w:eastAsia="ru-RU"/>
        </w:rPr>
        <w:t>Приложение N 7 к Правилам. Паспорт населенного пункта, подверженного угрозе лесных пожаров</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Приложение N 7</w:t>
      </w:r>
      <w:r w:rsidRPr="004E3558">
        <w:rPr>
          <w:rFonts w:ascii="Arial" w:eastAsia="Times New Roman" w:hAnsi="Arial" w:cs="Arial"/>
          <w:color w:val="2D2D2D"/>
          <w:spacing w:val="1"/>
          <w:sz w:val="15"/>
          <w:szCs w:val="15"/>
          <w:lang w:eastAsia="ru-RU"/>
        </w:rPr>
        <w:br/>
        <w:t>к Правилам</w:t>
      </w:r>
      <w:r w:rsidRPr="004E3558">
        <w:rPr>
          <w:rFonts w:ascii="Arial" w:eastAsia="Times New Roman" w:hAnsi="Arial" w:cs="Arial"/>
          <w:color w:val="2D2D2D"/>
          <w:spacing w:val="1"/>
          <w:sz w:val="15"/>
          <w:szCs w:val="15"/>
          <w:lang w:eastAsia="ru-RU"/>
        </w:rPr>
        <w:br/>
        <w:t>противопожарного режима</w:t>
      </w:r>
      <w:r w:rsidRPr="004E3558">
        <w:rPr>
          <w:rFonts w:ascii="Arial" w:eastAsia="Times New Roman" w:hAnsi="Arial" w:cs="Arial"/>
          <w:color w:val="2D2D2D"/>
          <w:spacing w:val="1"/>
          <w:sz w:val="15"/>
          <w:szCs w:val="15"/>
          <w:lang w:eastAsia="ru-RU"/>
        </w:rPr>
        <w:br/>
        <w:t>в Российской Федерации</w:t>
      </w:r>
      <w:r w:rsidRPr="004E3558">
        <w:rPr>
          <w:rFonts w:ascii="Arial" w:eastAsia="Times New Roman" w:hAnsi="Arial" w:cs="Arial"/>
          <w:color w:val="2D2D2D"/>
          <w:spacing w:val="1"/>
          <w:sz w:val="15"/>
          <w:szCs w:val="15"/>
          <w:lang w:eastAsia="ru-RU"/>
        </w:rPr>
        <w:br/>
        <w:t xml:space="preserve">(Дополнительно </w:t>
      </w:r>
      <w:proofErr w:type="gramStart"/>
      <w:r w:rsidRPr="004E3558">
        <w:rPr>
          <w:rFonts w:ascii="Arial" w:eastAsia="Times New Roman" w:hAnsi="Arial" w:cs="Arial"/>
          <w:color w:val="2D2D2D"/>
          <w:spacing w:val="1"/>
          <w:sz w:val="15"/>
          <w:szCs w:val="15"/>
          <w:lang w:eastAsia="ru-RU"/>
        </w:rPr>
        <w:t>включен</w:t>
      </w:r>
      <w:proofErr w:type="gramEnd"/>
      <w:r w:rsidRPr="004E3558">
        <w:rPr>
          <w:rFonts w:ascii="Arial" w:eastAsia="Times New Roman" w:hAnsi="Arial" w:cs="Arial"/>
          <w:color w:val="2D2D2D"/>
          <w:spacing w:val="1"/>
          <w:sz w:val="15"/>
          <w:szCs w:val="15"/>
          <w:lang w:eastAsia="ru-RU"/>
        </w:rPr>
        <w:br/>
        <w:t>с 5 марта 2014 года</w:t>
      </w:r>
      <w:r w:rsidRPr="004E3558">
        <w:rPr>
          <w:rFonts w:ascii="Arial" w:eastAsia="Times New Roman" w:hAnsi="Arial" w:cs="Arial"/>
          <w:color w:val="2D2D2D"/>
          <w:spacing w:val="1"/>
          <w:sz w:val="15"/>
          <w:szCs w:val="15"/>
          <w:lang w:eastAsia="ru-RU"/>
        </w:rPr>
        <w:br/>
      </w:r>
      <w:hyperlink r:id="rId136" w:history="1">
        <w:r w:rsidRPr="004E3558">
          <w:rPr>
            <w:rFonts w:ascii="Arial" w:eastAsia="Times New Roman" w:hAnsi="Arial" w:cs="Arial"/>
            <w:color w:val="00466E"/>
            <w:spacing w:val="1"/>
            <w:sz w:val="15"/>
            <w:u w:val="single"/>
            <w:lang w:eastAsia="ru-RU"/>
          </w:rPr>
          <w:t>постановлением Правительства</w:t>
        </w:r>
        <w:r w:rsidRPr="004E3558">
          <w:rPr>
            <w:rFonts w:ascii="Arial" w:eastAsia="Times New Roman" w:hAnsi="Arial" w:cs="Arial"/>
            <w:color w:val="00466E"/>
            <w:spacing w:val="1"/>
            <w:sz w:val="15"/>
            <w:szCs w:val="15"/>
            <w:u w:val="single"/>
            <w:lang w:eastAsia="ru-RU"/>
          </w:rPr>
          <w:br/>
        </w:r>
        <w:r w:rsidRPr="004E3558">
          <w:rPr>
            <w:rFonts w:ascii="Arial" w:eastAsia="Times New Roman" w:hAnsi="Arial" w:cs="Arial"/>
            <w:color w:val="00466E"/>
            <w:spacing w:val="1"/>
            <w:sz w:val="15"/>
            <w:u w:val="single"/>
            <w:lang w:eastAsia="ru-RU"/>
          </w:rPr>
          <w:t>Российской Федерации</w:t>
        </w:r>
        <w:r w:rsidRPr="004E3558">
          <w:rPr>
            <w:rFonts w:ascii="Arial" w:eastAsia="Times New Roman" w:hAnsi="Arial" w:cs="Arial"/>
            <w:color w:val="00466E"/>
            <w:spacing w:val="1"/>
            <w:sz w:val="15"/>
            <w:szCs w:val="15"/>
            <w:u w:val="single"/>
            <w:lang w:eastAsia="ru-RU"/>
          </w:rPr>
          <w:br/>
        </w:r>
        <w:r w:rsidRPr="004E3558">
          <w:rPr>
            <w:rFonts w:ascii="Arial" w:eastAsia="Times New Roman" w:hAnsi="Arial" w:cs="Arial"/>
            <w:color w:val="00466E"/>
            <w:spacing w:val="1"/>
            <w:sz w:val="15"/>
            <w:u w:val="single"/>
            <w:lang w:eastAsia="ru-RU"/>
          </w:rPr>
          <w:t>от 17 февраля 2014 года N 113</w:t>
        </w:r>
      </w:hyperlink>
      <w:r w:rsidRPr="004E3558">
        <w:rPr>
          <w:rFonts w:ascii="Arial" w:eastAsia="Times New Roman" w:hAnsi="Arial" w:cs="Arial"/>
          <w:color w:val="2D2D2D"/>
          <w:spacing w:val="1"/>
          <w:sz w:val="15"/>
          <w:szCs w:val="15"/>
          <w:lang w:eastAsia="ru-RU"/>
        </w:rPr>
        <w:t>)</w:t>
      </w:r>
    </w:p>
    <w:p w:rsidR="004E3558" w:rsidRPr="004E3558" w:rsidRDefault="004E3558" w:rsidP="004E3558">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t>(форма)</w:t>
      </w:r>
    </w:p>
    <w:tbl>
      <w:tblPr>
        <w:tblpPr w:leftFromText="45" w:rightFromText="45" w:vertAnchor="text" w:tblpXSpec="right" w:tblpYSpec="center"/>
        <w:tblW w:w="0" w:type="auto"/>
        <w:tblCellMar>
          <w:left w:w="0" w:type="dxa"/>
          <w:right w:w="0" w:type="dxa"/>
        </w:tblCellMar>
        <w:tblLook w:val="04A0"/>
      </w:tblPr>
      <w:tblGrid>
        <w:gridCol w:w="3365"/>
        <w:gridCol w:w="322"/>
        <w:gridCol w:w="289"/>
        <w:gridCol w:w="656"/>
        <w:gridCol w:w="482"/>
        <w:gridCol w:w="767"/>
        <w:gridCol w:w="3365"/>
        <w:gridCol w:w="109"/>
      </w:tblGrid>
      <w:tr w:rsidR="004E3558" w:rsidRPr="004E3558" w:rsidTr="004E3558">
        <w:trPr>
          <w:gridAfter w:val="1"/>
          <w:wAfter w:w="480" w:type="dxa"/>
          <w:trHeight w:val="15"/>
        </w:trPr>
        <w:tc>
          <w:tcPr>
            <w:tcW w:w="1533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85"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7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84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21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533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rPr>
          <w:gridAfter w:val="1"/>
          <w:wAfter w:w="480" w:type="dxa"/>
        </w:trPr>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УТВЕРЖДАЮ</w:t>
            </w:r>
          </w:p>
        </w:tc>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(должность руководителя (заместителя руководителя) органа</w:t>
            </w:r>
            <w:proofErr w:type="gramEnd"/>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местного самоуправления района, поселения, городского округа)</w:t>
            </w: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(ф.и.о.)</w:t>
            </w: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(подпись и М.П.)</w:t>
            </w: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15338" w:type="dxa"/>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370"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w:t>
            </w:r>
          </w:p>
        </w:tc>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20</w:t>
            </w:r>
          </w:p>
        </w:tc>
        <w:tc>
          <w:tcPr>
            <w:tcW w:w="2218"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г</w:t>
            </w:r>
            <w:proofErr w:type="gramEnd"/>
            <w:r w:rsidRPr="004E3558">
              <w:rPr>
                <w:rFonts w:ascii="Times New Roman" w:eastAsia="Times New Roman" w:hAnsi="Times New Roman" w:cs="Times New Roman"/>
                <w:color w:val="2D2D2D"/>
                <w:sz w:val="15"/>
                <w:szCs w:val="15"/>
                <w:lang w:eastAsia="ru-RU"/>
              </w:rPr>
              <w:t>.</w:t>
            </w:r>
          </w:p>
        </w:tc>
        <w:tc>
          <w:tcPr>
            <w:tcW w:w="15338" w:type="dxa"/>
            <w:gridSpan w:val="2"/>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FFFFFF"/>
        <w:spacing w:after="0" w:line="288" w:lineRule="atLeast"/>
        <w:jc w:val="center"/>
        <w:textAlignment w:val="baseline"/>
        <w:rPr>
          <w:rFonts w:ascii="Arial" w:eastAsia="Times New Roman" w:hAnsi="Arial" w:cs="Arial"/>
          <w:color w:val="3C3C3C"/>
          <w:spacing w:val="1"/>
          <w:lang w:eastAsia="ru-RU"/>
        </w:rPr>
      </w:pPr>
      <w:r w:rsidRPr="004E3558">
        <w:rPr>
          <w:rFonts w:ascii="Arial" w:eastAsia="Times New Roman" w:hAnsi="Arial" w:cs="Arial"/>
          <w:color w:val="3C3C3C"/>
          <w:spacing w:val="1"/>
          <w:lang w:eastAsia="ru-RU"/>
        </w:rPr>
        <w:t>          </w:t>
      </w:r>
      <w:r w:rsidRPr="004E3558">
        <w:rPr>
          <w:rFonts w:ascii="Arial" w:eastAsia="Times New Roman" w:hAnsi="Arial" w:cs="Arial"/>
          <w:color w:val="3C3C3C"/>
          <w:spacing w:val="1"/>
          <w:lang w:eastAsia="ru-RU"/>
        </w:rPr>
        <w:br/>
        <w:t>ПАСПОРТ</w:t>
      </w:r>
      <w:r w:rsidRPr="004E3558">
        <w:rPr>
          <w:rFonts w:ascii="Arial" w:eastAsia="Times New Roman" w:hAnsi="Arial" w:cs="Arial"/>
          <w:color w:val="3C3C3C"/>
          <w:spacing w:val="1"/>
          <w:lang w:eastAsia="ru-RU"/>
        </w:rPr>
        <w:br/>
        <w:t>населенного пункта, подверженного угрозе лесных пожаров</w:t>
      </w:r>
    </w:p>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tbl>
      <w:tblPr>
        <w:tblW w:w="0" w:type="auto"/>
        <w:tblCellMar>
          <w:left w:w="0" w:type="dxa"/>
          <w:right w:w="0" w:type="dxa"/>
        </w:tblCellMar>
        <w:tblLook w:val="04A0"/>
      </w:tblPr>
      <w:tblGrid>
        <w:gridCol w:w="3908"/>
        <w:gridCol w:w="1314"/>
        <w:gridCol w:w="4133"/>
      </w:tblGrid>
      <w:tr w:rsidR="004E3558" w:rsidRPr="004E3558" w:rsidTr="004E3558">
        <w:trPr>
          <w:trHeight w:val="15"/>
        </w:trPr>
        <w:tc>
          <w:tcPr>
            <w:tcW w:w="425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47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4620"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4250"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населенного пункта:</w:t>
            </w:r>
          </w:p>
        </w:tc>
        <w:tc>
          <w:tcPr>
            <w:tcW w:w="6098" w:type="dxa"/>
            <w:gridSpan w:val="2"/>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250"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250"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поселения:</w:t>
            </w:r>
          </w:p>
        </w:tc>
        <w:tc>
          <w:tcPr>
            <w:tcW w:w="6098" w:type="dxa"/>
            <w:gridSpan w:val="2"/>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250"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4250"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городского округа:</w:t>
            </w:r>
          </w:p>
        </w:tc>
        <w:tc>
          <w:tcPr>
            <w:tcW w:w="6098" w:type="dxa"/>
            <w:gridSpan w:val="2"/>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729" w:type="dxa"/>
            <w:gridSpan w:val="2"/>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729" w:type="dxa"/>
            <w:gridSpan w:val="2"/>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субъекта Российской Федерации:</w:t>
            </w:r>
          </w:p>
        </w:tc>
        <w:tc>
          <w:tcPr>
            <w:tcW w:w="4620" w:type="dxa"/>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p>
    <w:p w:rsidR="004E3558" w:rsidRPr="004E3558" w:rsidRDefault="004E3558" w:rsidP="004E3558">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4E3558">
        <w:rPr>
          <w:rFonts w:ascii="Arial" w:eastAsia="Times New Roman" w:hAnsi="Arial" w:cs="Arial"/>
          <w:color w:val="242424"/>
          <w:spacing w:val="1"/>
          <w:sz w:val="17"/>
          <w:szCs w:val="17"/>
          <w:lang w:eastAsia="ru-RU"/>
        </w:rPr>
        <w:t>I. Общие сведения о населенном пункте</w:t>
      </w:r>
    </w:p>
    <w:tbl>
      <w:tblPr>
        <w:tblW w:w="0" w:type="auto"/>
        <w:tblCellMar>
          <w:left w:w="0" w:type="dxa"/>
          <w:right w:w="0" w:type="dxa"/>
        </w:tblCellMar>
        <w:tblLook w:val="04A0"/>
      </w:tblPr>
      <w:tblGrid>
        <w:gridCol w:w="531"/>
        <w:gridCol w:w="6295"/>
        <w:gridCol w:w="2529"/>
      </w:tblGrid>
      <w:tr w:rsidR="004E3558" w:rsidRPr="004E3558" w:rsidTr="004E3558">
        <w:trPr>
          <w:trHeight w:val="15"/>
        </w:trPr>
        <w:tc>
          <w:tcPr>
            <w:tcW w:w="55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702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77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7577" w:type="dxa"/>
            <w:gridSpan w:val="2"/>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Характеристика населенного пункта</w:t>
            </w:r>
          </w:p>
        </w:tc>
        <w:tc>
          <w:tcPr>
            <w:tcW w:w="277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Значение</w:t>
            </w:r>
          </w:p>
        </w:tc>
      </w:tr>
      <w:tr w:rsidR="004E3558" w:rsidRPr="004E3558" w:rsidTr="004E3558">
        <w:tc>
          <w:tcPr>
            <w:tcW w:w="554"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7022"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Общая площадь населенного пункта (кв. километров)</w:t>
            </w:r>
          </w:p>
        </w:tc>
        <w:tc>
          <w:tcPr>
            <w:tcW w:w="2772"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702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Общая протяженность границы населенного пункта с лесным участком (участками) (километров)</w:t>
            </w:r>
          </w:p>
        </w:tc>
        <w:tc>
          <w:tcPr>
            <w:tcW w:w="277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w:t>
            </w:r>
          </w:p>
        </w:tc>
        <w:tc>
          <w:tcPr>
            <w:tcW w:w="702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Общая площадь городских хвойных (смешанных) лесов, расположенных на землях населенного пункта (гектаров)</w:t>
            </w:r>
          </w:p>
        </w:tc>
        <w:tc>
          <w:tcPr>
            <w:tcW w:w="277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554"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702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77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4E3558">
        <w:rPr>
          <w:rFonts w:ascii="Arial" w:eastAsia="Times New Roman" w:hAnsi="Arial" w:cs="Arial"/>
          <w:color w:val="242424"/>
          <w:spacing w:val="1"/>
          <w:sz w:val="17"/>
          <w:szCs w:val="17"/>
          <w:lang w:eastAsia="ru-RU"/>
        </w:rPr>
        <w:t xml:space="preserve">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w:t>
      </w:r>
      <w:proofErr w:type="spellStart"/>
      <w:r w:rsidRPr="004E3558">
        <w:rPr>
          <w:rFonts w:ascii="Arial" w:eastAsia="Times New Roman" w:hAnsi="Arial" w:cs="Arial"/>
          <w:color w:val="242424"/>
          <w:spacing w:val="1"/>
          <w:sz w:val="17"/>
          <w:szCs w:val="17"/>
          <w:lang w:eastAsia="ru-RU"/>
        </w:rPr>
        <w:t>администр</w:t>
      </w:r>
      <w:proofErr w:type="spellEnd"/>
    </w:p>
    <w:tbl>
      <w:tblPr>
        <w:tblW w:w="0" w:type="auto"/>
        <w:tblCellMar>
          <w:left w:w="0" w:type="dxa"/>
          <w:right w:w="0" w:type="dxa"/>
        </w:tblCellMar>
        <w:tblLook w:val="04A0"/>
      </w:tblPr>
      <w:tblGrid>
        <w:gridCol w:w="885"/>
        <w:gridCol w:w="2805"/>
        <w:gridCol w:w="1585"/>
        <w:gridCol w:w="1782"/>
        <w:gridCol w:w="2298"/>
      </w:tblGrid>
      <w:tr w:rsidR="004E3558" w:rsidRPr="004E3558" w:rsidTr="004E3558">
        <w:trPr>
          <w:trHeight w:val="15"/>
        </w:trPr>
        <w:tc>
          <w:tcPr>
            <w:tcW w:w="92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957"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66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184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40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N </w:t>
            </w:r>
            <w:proofErr w:type="spellStart"/>
            <w:proofErr w:type="gramStart"/>
            <w:r w:rsidRPr="004E3558">
              <w:rPr>
                <w:rFonts w:ascii="Times New Roman" w:eastAsia="Times New Roman" w:hAnsi="Times New Roman" w:cs="Times New Roman"/>
                <w:color w:val="2D2D2D"/>
                <w:sz w:val="15"/>
                <w:szCs w:val="15"/>
                <w:lang w:eastAsia="ru-RU"/>
              </w:rPr>
              <w:t>п</w:t>
            </w:r>
            <w:proofErr w:type="spellEnd"/>
            <w:proofErr w:type="gramEnd"/>
            <w:r w:rsidRPr="004E3558">
              <w:rPr>
                <w:rFonts w:ascii="Times New Roman" w:eastAsia="Times New Roman" w:hAnsi="Times New Roman" w:cs="Times New Roman"/>
                <w:color w:val="2D2D2D"/>
                <w:sz w:val="15"/>
                <w:szCs w:val="15"/>
                <w:lang w:eastAsia="ru-RU"/>
              </w:rPr>
              <w:t>/</w:t>
            </w:r>
            <w:proofErr w:type="spellStart"/>
            <w:r w:rsidRPr="004E3558">
              <w:rPr>
                <w:rFonts w:ascii="Times New Roman" w:eastAsia="Times New Roman" w:hAnsi="Times New Roman" w:cs="Times New Roman"/>
                <w:color w:val="2D2D2D"/>
                <w:sz w:val="15"/>
                <w:szCs w:val="15"/>
                <w:lang w:eastAsia="ru-RU"/>
              </w:rPr>
              <w:t>п</w:t>
            </w:r>
            <w:proofErr w:type="spellEnd"/>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социального объекта</w:t>
            </w:r>
          </w:p>
        </w:tc>
        <w:tc>
          <w:tcPr>
            <w:tcW w:w="166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Адрес объекта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Численность персонала</w:t>
            </w:r>
          </w:p>
        </w:tc>
        <w:tc>
          <w:tcPr>
            <w:tcW w:w="240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Численность пациентов (отдыхающих)</w:t>
            </w: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4E3558">
        <w:rPr>
          <w:rFonts w:ascii="Arial" w:eastAsia="Times New Roman" w:hAnsi="Arial" w:cs="Arial"/>
          <w:color w:val="242424"/>
          <w:spacing w:val="1"/>
          <w:sz w:val="17"/>
          <w:szCs w:val="17"/>
          <w:lang w:eastAsia="ru-RU"/>
        </w:rPr>
        <w:t>III. Сведения о ближайших к населенному пункту подразделениях пожарной охраны</w:t>
      </w:r>
    </w:p>
    <w:tbl>
      <w:tblPr>
        <w:tblW w:w="0" w:type="auto"/>
        <w:tblCellMar>
          <w:left w:w="0" w:type="dxa"/>
          <w:right w:w="0" w:type="dxa"/>
        </w:tblCellMar>
        <w:tblLook w:val="04A0"/>
      </w:tblPr>
      <w:tblGrid>
        <w:gridCol w:w="3220"/>
        <w:gridCol w:w="3324"/>
        <w:gridCol w:w="2811"/>
      </w:tblGrid>
      <w:tr w:rsidR="004E3558" w:rsidRPr="004E3558" w:rsidTr="004E3558">
        <w:trPr>
          <w:trHeight w:val="15"/>
        </w:trPr>
        <w:tc>
          <w:tcPr>
            <w:tcW w:w="3326"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511"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957"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9794" w:type="dxa"/>
            <w:gridSpan w:val="3"/>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 Подразделения пожарной охраны (наименование, вид),</w:t>
            </w:r>
          </w:p>
        </w:tc>
      </w:tr>
      <w:tr w:rsidR="004E3558" w:rsidRPr="004E3558" w:rsidTr="004E3558">
        <w:tc>
          <w:tcPr>
            <w:tcW w:w="6838" w:type="dxa"/>
            <w:gridSpan w:val="2"/>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дислоцированные на территории населенного пункта, адрес:</w:t>
            </w:r>
            <w:proofErr w:type="gramEnd"/>
          </w:p>
        </w:tc>
        <w:tc>
          <w:tcPr>
            <w:tcW w:w="2957" w:type="dxa"/>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794" w:type="dxa"/>
            <w:gridSpan w:val="3"/>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794" w:type="dxa"/>
            <w:gridSpan w:val="3"/>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 Ближайшее к населенному пункту подразделение пожарной охраны</w:t>
            </w:r>
          </w:p>
        </w:tc>
      </w:tr>
      <w:tr w:rsidR="004E3558" w:rsidRPr="004E3558" w:rsidTr="004E3558">
        <w:tc>
          <w:tcPr>
            <w:tcW w:w="3326"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(наименование, вид), адрес:</w:t>
            </w:r>
          </w:p>
        </w:tc>
        <w:tc>
          <w:tcPr>
            <w:tcW w:w="6468" w:type="dxa"/>
            <w:gridSpan w:val="2"/>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794" w:type="dxa"/>
            <w:gridSpan w:val="3"/>
            <w:tcBorders>
              <w:top w:val="nil"/>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4E3558">
        <w:rPr>
          <w:rFonts w:ascii="Arial" w:eastAsia="Times New Roman" w:hAnsi="Arial" w:cs="Arial"/>
          <w:color w:val="242424"/>
          <w:spacing w:val="1"/>
          <w:sz w:val="17"/>
          <w:szCs w:val="17"/>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left w:w="0" w:type="dxa"/>
          <w:right w:w="0" w:type="dxa"/>
        </w:tblCellMar>
        <w:tblLook w:val="04A0"/>
      </w:tblPr>
      <w:tblGrid>
        <w:gridCol w:w="893"/>
        <w:gridCol w:w="3159"/>
        <w:gridCol w:w="3165"/>
        <w:gridCol w:w="2138"/>
      </w:tblGrid>
      <w:tr w:rsidR="004E3558" w:rsidRPr="004E3558" w:rsidTr="004E3558">
        <w:trPr>
          <w:trHeight w:val="15"/>
        </w:trPr>
        <w:tc>
          <w:tcPr>
            <w:tcW w:w="924"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326"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326"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2218"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 xml:space="preserve">N </w:t>
            </w:r>
            <w:proofErr w:type="spellStart"/>
            <w:proofErr w:type="gramStart"/>
            <w:r w:rsidRPr="004E3558">
              <w:rPr>
                <w:rFonts w:ascii="Times New Roman" w:eastAsia="Times New Roman" w:hAnsi="Times New Roman" w:cs="Times New Roman"/>
                <w:color w:val="2D2D2D"/>
                <w:sz w:val="15"/>
                <w:szCs w:val="15"/>
                <w:lang w:eastAsia="ru-RU"/>
              </w:rPr>
              <w:t>п</w:t>
            </w:r>
            <w:proofErr w:type="spellEnd"/>
            <w:proofErr w:type="gramEnd"/>
            <w:r w:rsidRPr="004E3558">
              <w:rPr>
                <w:rFonts w:ascii="Times New Roman" w:eastAsia="Times New Roman" w:hAnsi="Times New Roman" w:cs="Times New Roman"/>
                <w:color w:val="2D2D2D"/>
                <w:sz w:val="15"/>
                <w:szCs w:val="15"/>
                <w:lang w:eastAsia="ru-RU"/>
              </w:rPr>
              <w:t>/</w:t>
            </w:r>
            <w:proofErr w:type="spellStart"/>
            <w:r w:rsidRPr="004E3558">
              <w:rPr>
                <w:rFonts w:ascii="Times New Roman" w:eastAsia="Times New Roman" w:hAnsi="Times New Roman" w:cs="Times New Roman"/>
                <w:color w:val="2D2D2D"/>
                <w:sz w:val="15"/>
                <w:szCs w:val="15"/>
                <w:lang w:eastAsia="ru-RU"/>
              </w:rPr>
              <w:t>п</w:t>
            </w:r>
            <w:proofErr w:type="spellEnd"/>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Фамилия, имя, отчество</w:t>
            </w: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Должность</w:t>
            </w:r>
          </w:p>
        </w:tc>
        <w:tc>
          <w:tcPr>
            <w:tcW w:w="2218"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Контактный телефон</w:t>
            </w: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924"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E9ECF1"/>
        <w:spacing w:after="161" w:line="240" w:lineRule="auto"/>
        <w:ind w:left="-806"/>
        <w:textAlignment w:val="baseline"/>
        <w:outlineLvl w:val="3"/>
        <w:rPr>
          <w:rFonts w:ascii="Arial" w:eastAsia="Times New Roman" w:hAnsi="Arial" w:cs="Arial"/>
          <w:color w:val="242424"/>
          <w:spacing w:val="1"/>
          <w:sz w:val="17"/>
          <w:szCs w:val="17"/>
          <w:lang w:eastAsia="ru-RU"/>
        </w:rPr>
      </w:pPr>
      <w:r w:rsidRPr="004E3558">
        <w:rPr>
          <w:rFonts w:ascii="Arial" w:eastAsia="Times New Roman" w:hAnsi="Arial" w:cs="Arial"/>
          <w:color w:val="242424"/>
          <w:spacing w:val="1"/>
          <w:sz w:val="17"/>
          <w:szCs w:val="17"/>
          <w:lang w:eastAsia="ru-RU"/>
        </w:rPr>
        <w:t>V. Сведения о выполнении требований пожарной безопасности</w:t>
      </w:r>
    </w:p>
    <w:tbl>
      <w:tblPr>
        <w:tblW w:w="0" w:type="auto"/>
        <w:tblCellMar>
          <w:left w:w="0" w:type="dxa"/>
          <w:right w:w="0" w:type="dxa"/>
        </w:tblCellMar>
        <w:tblLook w:val="04A0"/>
      </w:tblPr>
      <w:tblGrid>
        <w:gridCol w:w="682"/>
        <w:gridCol w:w="5852"/>
        <w:gridCol w:w="2821"/>
      </w:tblGrid>
      <w:tr w:rsidR="004E3558" w:rsidRPr="004E3558" w:rsidTr="004E3558">
        <w:trPr>
          <w:trHeight w:val="15"/>
        </w:trPr>
        <w:tc>
          <w:tcPr>
            <w:tcW w:w="739"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6653"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c>
          <w:tcPr>
            <w:tcW w:w="3142" w:type="dxa"/>
            <w:hideMark/>
          </w:tcPr>
          <w:p w:rsidR="004E3558" w:rsidRPr="004E3558" w:rsidRDefault="004E3558" w:rsidP="004E3558">
            <w:pPr>
              <w:spacing w:after="0" w:line="240" w:lineRule="auto"/>
              <w:rPr>
                <w:rFonts w:ascii="Times New Roman" w:eastAsia="Times New Roman" w:hAnsi="Times New Roman" w:cs="Times New Roman"/>
                <w:sz w:val="2"/>
                <w:szCs w:val="24"/>
                <w:lang w:eastAsia="ru-RU"/>
              </w:rPr>
            </w:pPr>
          </w:p>
        </w:tc>
      </w:tr>
      <w:tr w:rsidR="004E3558" w:rsidRPr="004E3558" w:rsidTr="004E3558">
        <w:tc>
          <w:tcPr>
            <w:tcW w:w="739" w:type="dxa"/>
            <w:tcBorders>
              <w:top w:val="single" w:sz="4" w:space="0" w:color="000000"/>
              <w:left w:val="nil"/>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Требования пожарной безопасности, установленные законодательством Российской Федерации</w:t>
            </w:r>
          </w:p>
        </w:tc>
        <w:tc>
          <w:tcPr>
            <w:tcW w:w="3142"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4E3558" w:rsidRPr="004E3558" w:rsidRDefault="004E3558" w:rsidP="004E3558">
            <w:pPr>
              <w:spacing w:after="0" w:line="226" w:lineRule="atLeast"/>
              <w:jc w:val="center"/>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Информация о выполнении</w:t>
            </w:r>
          </w:p>
        </w:tc>
      </w:tr>
      <w:tr w:rsidR="004E3558" w:rsidRPr="004E3558" w:rsidTr="004E3558">
        <w:tc>
          <w:tcPr>
            <w:tcW w:w="739"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1.</w:t>
            </w:r>
          </w:p>
        </w:tc>
        <w:tc>
          <w:tcPr>
            <w:tcW w:w="6653"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142" w:type="dxa"/>
            <w:tcBorders>
              <w:top w:val="single" w:sz="4" w:space="0" w:color="000000"/>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2.</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3.</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4.</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proofErr w:type="gramStart"/>
            <w:r w:rsidRPr="004E3558">
              <w:rPr>
                <w:rFonts w:ascii="Times New Roman" w:eastAsia="Times New Roman" w:hAnsi="Times New Roman" w:cs="Times New Roman"/>
                <w:color w:val="2D2D2D"/>
                <w:sz w:val="15"/>
                <w:szCs w:val="15"/>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lastRenderedPageBreak/>
              <w:t>5.</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6.</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Муниципальный правовой акт, регламентирующий порядок подготовки населенного пункта к пожароопасному сезону</w:t>
            </w:r>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7.</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Первичные средства пожаротушения для привлекаемых к тушению лесных пожаров добровольных пожарных дружин (команд)</w:t>
            </w:r>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r w:rsidR="004E3558" w:rsidRPr="004E3558" w:rsidTr="004E3558">
        <w:tc>
          <w:tcPr>
            <w:tcW w:w="739"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8.</w:t>
            </w:r>
          </w:p>
        </w:tc>
        <w:tc>
          <w:tcPr>
            <w:tcW w:w="6653"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26" w:lineRule="atLeast"/>
              <w:textAlignment w:val="baseline"/>
              <w:rPr>
                <w:rFonts w:ascii="Times New Roman" w:eastAsia="Times New Roman" w:hAnsi="Times New Roman" w:cs="Times New Roman"/>
                <w:color w:val="2D2D2D"/>
                <w:sz w:val="15"/>
                <w:szCs w:val="15"/>
                <w:lang w:eastAsia="ru-RU"/>
              </w:rPr>
            </w:pPr>
            <w:r w:rsidRPr="004E3558">
              <w:rPr>
                <w:rFonts w:ascii="Times New Roman" w:eastAsia="Times New Roman" w:hAnsi="Times New Roman" w:cs="Times New Roman"/>
                <w:color w:val="2D2D2D"/>
                <w:sz w:val="15"/>
                <w:szCs w:val="15"/>
                <w:lang w:eastAsia="ru-RU"/>
              </w:rPr>
              <w:t>Наличие мероприятий по обеспечению пожарной безопасности в планах (программах) развития территорий населенного пункта</w:t>
            </w:r>
          </w:p>
        </w:tc>
        <w:tc>
          <w:tcPr>
            <w:tcW w:w="3142" w:type="dxa"/>
            <w:tcBorders>
              <w:top w:val="nil"/>
              <w:left w:val="nil"/>
              <w:bottom w:val="nil"/>
              <w:right w:val="nil"/>
            </w:tcBorders>
            <w:tcMar>
              <w:top w:w="0" w:type="dxa"/>
              <w:left w:w="130" w:type="dxa"/>
              <w:bottom w:w="0" w:type="dxa"/>
              <w:right w:w="130" w:type="dxa"/>
            </w:tcMar>
            <w:hideMark/>
          </w:tcPr>
          <w:p w:rsidR="004E3558" w:rsidRPr="004E3558" w:rsidRDefault="004E3558" w:rsidP="004E3558">
            <w:pPr>
              <w:spacing w:after="0" w:line="240" w:lineRule="auto"/>
              <w:rPr>
                <w:rFonts w:ascii="Times New Roman" w:eastAsia="Times New Roman" w:hAnsi="Times New Roman" w:cs="Times New Roman"/>
                <w:sz w:val="24"/>
                <w:szCs w:val="24"/>
                <w:lang w:eastAsia="ru-RU"/>
              </w:rPr>
            </w:pPr>
          </w:p>
        </w:tc>
      </w:tr>
    </w:tbl>
    <w:p w:rsidR="004E3558" w:rsidRPr="004E3558" w:rsidRDefault="004E3558" w:rsidP="004E3558">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4E3558">
        <w:rPr>
          <w:rFonts w:ascii="Arial" w:eastAsia="Times New Roman" w:hAnsi="Arial" w:cs="Arial"/>
          <w:color w:val="2D2D2D"/>
          <w:spacing w:val="1"/>
          <w:sz w:val="15"/>
          <w:szCs w:val="15"/>
          <w:lang w:eastAsia="ru-RU"/>
        </w:rPr>
        <w:br/>
      </w:r>
      <w:r w:rsidRPr="004E3558">
        <w:rPr>
          <w:rFonts w:ascii="Arial" w:eastAsia="Times New Roman" w:hAnsi="Arial" w:cs="Arial"/>
          <w:color w:val="2D2D2D"/>
          <w:spacing w:val="1"/>
          <w:sz w:val="15"/>
          <w:szCs w:val="15"/>
          <w:lang w:eastAsia="ru-RU"/>
        </w:rPr>
        <w:br/>
        <w:t>Редакция документа с учетом</w:t>
      </w:r>
      <w:r w:rsidRPr="004E3558">
        <w:rPr>
          <w:rFonts w:ascii="Arial" w:eastAsia="Times New Roman" w:hAnsi="Arial" w:cs="Arial"/>
          <w:color w:val="2D2D2D"/>
          <w:spacing w:val="1"/>
          <w:sz w:val="15"/>
          <w:szCs w:val="15"/>
          <w:lang w:eastAsia="ru-RU"/>
        </w:rPr>
        <w:br/>
        <w:t>изменений и дополнений подготовлена</w:t>
      </w:r>
      <w:r w:rsidRPr="004E3558">
        <w:rPr>
          <w:rFonts w:ascii="Arial" w:eastAsia="Times New Roman" w:hAnsi="Arial" w:cs="Arial"/>
          <w:color w:val="2D2D2D"/>
          <w:spacing w:val="1"/>
          <w:sz w:val="15"/>
          <w:szCs w:val="15"/>
          <w:lang w:eastAsia="ru-RU"/>
        </w:rPr>
        <w:br/>
        <w:t>АО "Кодекс"</w:t>
      </w:r>
    </w:p>
    <w:p w:rsidR="00A545B4" w:rsidRDefault="00A545B4"/>
    <w:sectPr w:rsidR="00A545B4" w:rsidSect="00A54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E3558"/>
    <w:rsid w:val="0000085E"/>
    <w:rsid w:val="0000206B"/>
    <w:rsid w:val="00002CAF"/>
    <w:rsid w:val="00003065"/>
    <w:rsid w:val="00005B66"/>
    <w:rsid w:val="00011162"/>
    <w:rsid w:val="00012BCE"/>
    <w:rsid w:val="00013AC0"/>
    <w:rsid w:val="0001445B"/>
    <w:rsid w:val="00015A7E"/>
    <w:rsid w:val="0002319F"/>
    <w:rsid w:val="00023488"/>
    <w:rsid w:val="00025101"/>
    <w:rsid w:val="00025758"/>
    <w:rsid w:val="00026012"/>
    <w:rsid w:val="00026273"/>
    <w:rsid w:val="00027A45"/>
    <w:rsid w:val="00030994"/>
    <w:rsid w:val="00031EC2"/>
    <w:rsid w:val="00032429"/>
    <w:rsid w:val="00032E14"/>
    <w:rsid w:val="00035ECB"/>
    <w:rsid w:val="00036B4D"/>
    <w:rsid w:val="0004028A"/>
    <w:rsid w:val="000406B2"/>
    <w:rsid w:val="00045B1B"/>
    <w:rsid w:val="000463D5"/>
    <w:rsid w:val="000479D0"/>
    <w:rsid w:val="00047B33"/>
    <w:rsid w:val="0005028D"/>
    <w:rsid w:val="00053AEA"/>
    <w:rsid w:val="00053DD9"/>
    <w:rsid w:val="000545BE"/>
    <w:rsid w:val="00055B33"/>
    <w:rsid w:val="00056447"/>
    <w:rsid w:val="00056CA4"/>
    <w:rsid w:val="00057137"/>
    <w:rsid w:val="0005760F"/>
    <w:rsid w:val="00061192"/>
    <w:rsid w:val="00063942"/>
    <w:rsid w:val="000643D2"/>
    <w:rsid w:val="000652C6"/>
    <w:rsid w:val="00066383"/>
    <w:rsid w:val="0006643A"/>
    <w:rsid w:val="0006655D"/>
    <w:rsid w:val="000667F6"/>
    <w:rsid w:val="00070934"/>
    <w:rsid w:val="00071FAF"/>
    <w:rsid w:val="00076883"/>
    <w:rsid w:val="00077968"/>
    <w:rsid w:val="00080AD2"/>
    <w:rsid w:val="00082AE4"/>
    <w:rsid w:val="00082AEE"/>
    <w:rsid w:val="0008306A"/>
    <w:rsid w:val="000836BD"/>
    <w:rsid w:val="000858F0"/>
    <w:rsid w:val="00086876"/>
    <w:rsid w:val="00090A43"/>
    <w:rsid w:val="00090B34"/>
    <w:rsid w:val="00091BD2"/>
    <w:rsid w:val="00091BD7"/>
    <w:rsid w:val="00094A6A"/>
    <w:rsid w:val="0009688D"/>
    <w:rsid w:val="00097244"/>
    <w:rsid w:val="000A0125"/>
    <w:rsid w:val="000A1A36"/>
    <w:rsid w:val="000A1CC6"/>
    <w:rsid w:val="000A3314"/>
    <w:rsid w:val="000A3806"/>
    <w:rsid w:val="000A54E2"/>
    <w:rsid w:val="000A635F"/>
    <w:rsid w:val="000A6455"/>
    <w:rsid w:val="000B1C10"/>
    <w:rsid w:val="000B2B10"/>
    <w:rsid w:val="000B3517"/>
    <w:rsid w:val="000B3E65"/>
    <w:rsid w:val="000B4157"/>
    <w:rsid w:val="000B4A4B"/>
    <w:rsid w:val="000C0A02"/>
    <w:rsid w:val="000C1CC2"/>
    <w:rsid w:val="000C233C"/>
    <w:rsid w:val="000C23A8"/>
    <w:rsid w:val="000C2A37"/>
    <w:rsid w:val="000C3D6B"/>
    <w:rsid w:val="000D3257"/>
    <w:rsid w:val="000E1609"/>
    <w:rsid w:val="000E16E9"/>
    <w:rsid w:val="000E2485"/>
    <w:rsid w:val="000E2700"/>
    <w:rsid w:val="000E547A"/>
    <w:rsid w:val="000E6F34"/>
    <w:rsid w:val="000E7258"/>
    <w:rsid w:val="000F0CC9"/>
    <w:rsid w:val="000F15AF"/>
    <w:rsid w:val="000F220F"/>
    <w:rsid w:val="000F225A"/>
    <w:rsid w:val="000F2C6D"/>
    <w:rsid w:val="000F2FAD"/>
    <w:rsid w:val="000F57C6"/>
    <w:rsid w:val="000F685B"/>
    <w:rsid w:val="000F7158"/>
    <w:rsid w:val="000F7B91"/>
    <w:rsid w:val="00100671"/>
    <w:rsid w:val="00103B2E"/>
    <w:rsid w:val="00104094"/>
    <w:rsid w:val="001049F4"/>
    <w:rsid w:val="00107DA9"/>
    <w:rsid w:val="00110141"/>
    <w:rsid w:val="00110BBC"/>
    <w:rsid w:val="00110C6C"/>
    <w:rsid w:val="001111D7"/>
    <w:rsid w:val="001120E1"/>
    <w:rsid w:val="00112980"/>
    <w:rsid w:val="001139D3"/>
    <w:rsid w:val="0011425C"/>
    <w:rsid w:val="001153EF"/>
    <w:rsid w:val="00117213"/>
    <w:rsid w:val="001214DF"/>
    <w:rsid w:val="00127FB8"/>
    <w:rsid w:val="00130583"/>
    <w:rsid w:val="00131428"/>
    <w:rsid w:val="001330E0"/>
    <w:rsid w:val="0013457B"/>
    <w:rsid w:val="0013573C"/>
    <w:rsid w:val="001368F3"/>
    <w:rsid w:val="00136F4D"/>
    <w:rsid w:val="001416E1"/>
    <w:rsid w:val="00142293"/>
    <w:rsid w:val="001435C9"/>
    <w:rsid w:val="0014557A"/>
    <w:rsid w:val="00150655"/>
    <w:rsid w:val="00151A54"/>
    <w:rsid w:val="0015238B"/>
    <w:rsid w:val="001532B6"/>
    <w:rsid w:val="0015377C"/>
    <w:rsid w:val="001545AB"/>
    <w:rsid w:val="00155D52"/>
    <w:rsid w:val="00156368"/>
    <w:rsid w:val="00156689"/>
    <w:rsid w:val="00156EC8"/>
    <w:rsid w:val="00160519"/>
    <w:rsid w:val="0016128D"/>
    <w:rsid w:val="00162988"/>
    <w:rsid w:val="00162D01"/>
    <w:rsid w:val="001645A0"/>
    <w:rsid w:val="001657EE"/>
    <w:rsid w:val="00166D7D"/>
    <w:rsid w:val="001707B0"/>
    <w:rsid w:val="00172477"/>
    <w:rsid w:val="00174C97"/>
    <w:rsid w:val="00175717"/>
    <w:rsid w:val="00176D82"/>
    <w:rsid w:val="001773F9"/>
    <w:rsid w:val="00177DA8"/>
    <w:rsid w:val="0018063F"/>
    <w:rsid w:val="00180DBD"/>
    <w:rsid w:val="00181DD3"/>
    <w:rsid w:val="00184B57"/>
    <w:rsid w:val="00186B90"/>
    <w:rsid w:val="00192627"/>
    <w:rsid w:val="001932CD"/>
    <w:rsid w:val="00196327"/>
    <w:rsid w:val="001968ED"/>
    <w:rsid w:val="00196B5A"/>
    <w:rsid w:val="001A28A7"/>
    <w:rsid w:val="001A2B19"/>
    <w:rsid w:val="001A38B9"/>
    <w:rsid w:val="001A5241"/>
    <w:rsid w:val="001A64FC"/>
    <w:rsid w:val="001A6A6F"/>
    <w:rsid w:val="001B112F"/>
    <w:rsid w:val="001B1BC8"/>
    <w:rsid w:val="001B1C7A"/>
    <w:rsid w:val="001B1E24"/>
    <w:rsid w:val="001B3743"/>
    <w:rsid w:val="001B38C8"/>
    <w:rsid w:val="001B3F7B"/>
    <w:rsid w:val="001C0146"/>
    <w:rsid w:val="001C33E8"/>
    <w:rsid w:val="001C3A5F"/>
    <w:rsid w:val="001C3B58"/>
    <w:rsid w:val="001C3E0A"/>
    <w:rsid w:val="001C4772"/>
    <w:rsid w:val="001C666A"/>
    <w:rsid w:val="001D15AF"/>
    <w:rsid w:val="001D4D45"/>
    <w:rsid w:val="001D6FCD"/>
    <w:rsid w:val="001E2414"/>
    <w:rsid w:val="001E2CC5"/>
    <w:rsid w:val="001E3AA4"/>
    <w:rsid w:val="001E511D"/>
    <w:rsid w:val="001E5E58"/>
    <w:rsid w:val="001E6251"/>
    <w:rsid w:val="001E72D1"/>
    <w:rsid w:val="001E799A"/>
    <w:rsid w:val="001E7E8A"/>
    <w:rsid w:val="001F0116"/>
    <w:rsid w:val="001F0E13"/>
    <w:rsid w:val="001F2420"/>
    <w:rsid w:val="001F32E3"/>
    <w:rsid w:val="001F3403"/>
    <w:rsid w:val="00200792"/>
    <w:rsid w:val="002008EC"/>
    <w:rsid w:val="002069A8"/>
    <w:rsid w:val="00212B21"/>
    <w:rsid w:val="00213B2A"/>
    <w:rsid w:val="00215672"/>
    <w:rsid w:val="0021576C"/>
    <w:rsid w:val="002170C1"/>
    <w:rsid w:val="00217783"/>
    <w:rsid w:val="00217A70"/>
    <w:rsid w:val="00217BB2"/>
    <w:rsid w:val="00220378"/>
    <w:rsid w:val="0022551A"/>
    <w:rsid w:val="00225741"/>
    <w:rsid w:val="002264A4"/>
    <w:rsid w:val="00226FF5"/>
    <w:rsid w:val="00230743"/>
    <w:rsid w:val="00231221"/>
    <w:rsid w:val="002329E8"/>
    <w:rsid w:val="00233748"/>
    <w:rsid w:val="00235203"/>
    <w:rsid w:val="0023619B"/>
    <w:rsid w:val="00236232"/>
    <w:rsid w:val="00236567"/>
    <w:rsid w:val="0023736C"/>
    <w:rsid w:val="00237996"/>
    <w:rsid w:val="00237C9C"/>
    <w:rsid w:val="00243B2C"/>
    <w:rsid w:val="00244FB6"/>
    <w:rsid w:val="00245319"/>
    <w:rsid w:val="00246034"/>
    <w:rsid w:val="0024799F"/>
    <w:rsid w:val="00247F67"/>
    <w:rsid w:val="00250E8B"/>
    <w:rsid w:val="002511B2"/>
    <w:rsid w:val="0025206F"/>
    <w:rsid w:val="00254418"/>
    <w:rsid w:val="00256296"/>
    <w:rsid w:val="00256ABB"/>
    <w:rsid w:val="00256B4D"/>
    <w:rsid w:val="00256D0E"/>
    <w:rsid w:val="00260CDC"/>
    <w:rsid w:val="00261D92"/>
    <w:rsid w:val="0026309F"/>
    <w:rsid w:val="00263FEA"/>
    <w:rsid w:val="00265ED6"/>
    <w:rsid w:val="0026623D"/>
    <w:rsid w:val="00266562"/>
    <w:rsid w:val="00267792"/>
    <w:rsid w:val="00273B5F"/>
    <w:rsid w:val="002745D5"/>
    <w:rsid w:val="00275A53"/>
    <w:rsid w:val="00277915"/>
    <w:rsid w:val="00282B02"/>
    <w:rsid w:val="0028302E"/>
    <w:rsid w:val="00284250"/>
    <w:rsid w:val="0028481C"/>
    <w:rsid w:val="002853E3"/>
    <w:rsid w:val="00287544"/>
    <w:rsid w:val="00290DAD"/>
    <w:rsid w:val="002924E2"/>
    <w:rsid w:val="00293A5B"/>
    <w:rsid w:val="00294087"/>
    <w:rsid w:val="00294255"/>
    <w:rsid w:val="00295AD7"/>
    <w:rsid w:val="0029605F"/>
    <w:rsid w:val="002974DB"/>
    <w:rsid w:val="002974EA"/>
    <w:rsid w:val="0029796E"/>
    <w:rsid w:val="002A14FF"/>
    <w:rsid w:val="002A26F2"/>
    <w:rsid w:val="002A2953"/>
    <w:rsid w:val="002A3436"/>
    <w:rsid w:val="002A3F1A"/>
    <w:rsid w:val="002B0833"/>
    <w:rsid w:val="002B104F"/>
    <w:rsid w:val="002B12DF"/>
    <w:rsid w:val="002B2B21"/>
    <w:rsid w:val="002B2D40"/>
    <w:rsid w:val="002B43FC"/>
    <w:rsid w:val="002B6DE7"/>
    <w:rsid w:val="002B6EF1"/>
    <w:rsid w:val="002B6F4A"/>
    <w:rsid w:val="002B70C7"/>
    <w:rsid w:val="002B7BE8"/>
    <w:rsid w:val="002C16D7"/>
    <w:rsid w:val="002C1CBB"/>
    <w:rsid w:val="002C3C37"/>
    <w:rsid w:val="002C4D88"/>
    <w:rsid w:val="002D29A1"/>
    <w:rsid w:val="002D5A10"/>
    <w:rsid w:val="002D6ADB"/>
    <w:rsid w:val="002D6D14"/>
    <w:rsid w:val="002E178F"/>
    <w:rsid w:val="002E1C9E"/>
    <w:rsid w:val="002E2091"/>
    <w:rsid w:val="002E3D83"/>
    <w:rsid w:val="002E4BC0"/>
    <w:rsid w:val="002E6200"/>
    <w:rsid w:val="002E6201"/>
    <w:rsid w:val="002E6F89"/>
    <w:rsid w:val="002E7BFF"/>
    <w:rsid w:val="002F0953"/>
    <w:rsid w:val="002F1593"/>
    <w:rsid w:val="002F47CE"/>
    <w:rsid w:val="002F4B33"/>
    <w:rsid w:val="002F567D"/>
    <w:rsid w:val="002F5ED8"/>
    <w:rsid w:val="0030041F"/>
    <w:rsid w:val="00301C38"/>
    <w:rsid w:val="00302B38"/>
    <w:rsid w:val="00304A64"/>
    <w:rsid w:val="0030543A"/>
    <w:rsid w:val="00307C99"/>
    <w:rsid w:val="003115E7"/>
    <w:rsid w:val="00311D41"/>
    <w:rsid w:val="00312E71"/>
    <w:rsid w:val="0031612E"/>
    <w:rsid w:val="00316DFB"/>
    <w:rsid w:val="0031762C"/>
    <w:rsid w:val="003209AA"/>
    <w:rsid w:val="003215AC"/>
    <w:rsid w:val="00322DA0"/>
    <w:rsid w:val="00325CE1"/>
    <w:rsid w:val="003263F4"/>
    <w:rsid w:val="0032727D"/>
    <w:rsid w:val="00327C81"/>
    <w:rsid w:val="003300E0"/>
    <w:rsid w:val="003336FB"/>
    <w:rsid w:val="0033386D"/>
    <w:rsid w:val="003347A3"/>
    <w:rsid w:val="00334B3A"/>
    <w:rsid w:val="00335D8A"/>
    <w:rsid w:val="00335F19"/>
    <w:rsid w:val="00336176"/>
    <w:rsid w:val="0034090D"/>
    <w:rsid w:val="00340965"/>
    <w:rsid w:val="0034409B"/>
    <w:rsid w:val="00347A65"/>
    <w:rsid w:val="0035004C"/>
    <w:rsid w:val="003526BA"/>
    <w:rsid w:val="003527B0"/>
    <w:rsid w:val="003545D6"/>
    <w:rsid w:val="00354B8B"/>
    <w:rsid w:val="00355F66"/>
    <w:rsid w:val="003575A7"/>
    <w:rsid w:val="00357E07"/>
    <w:rsid w:val="00360296"/>
    <w:rsid w:val="00361364"/>
    <w:rsid w:val="00361FC6"/>
    <w:rsid w:val="00366C6A"/>
    <w:rsid w:val="00370389"/>
    <w:rsid w:val="003721AA"/>
    <w:rsid w:val="00373E82"/>
    <w:rsid w:val="00374347"/>
    <w:rsid w:val="00376832"/>
    <w:rsid w:val="00376985"/>
    <w:rsid w:val="00377464"/>
    <w:rsid w:val="0037765C"/>
    <w:rsid w:val="00380BC4"/>
    <w:rsid w:val="0038171E"/>
    <w:rsid w:val="0038315A"/>
    <w:rsid w:val="0038408D"/>
    <w:rsid w:val="003845A2"/>
    <w:rsid w:val="003850B2"/>
    <w:rsid w:val="00391A08"/>
    <w:rsid w:val="003926D6"/>
    <w:rsid w:val="0039292B"/>
    <w:rsid w:val="00392D25"/>
    <w:rsid w:val="00394D41"/>
    <w:rsid w:val="00395490"/>
    <w:rsid w:val="003955A0"/>
    <w:rsid w:val="003955E1"/>
    <w:rsid w:val="00396D54"/>
    <w:rsid w:val="0039766C"/>
    <w:rsid w:val="00397CF4"/>
    <w:rsid w:val="003A2B46"/>
    <w:rsid w:val="003A4CD6"/>
    <w:rsid w:val="003A5451"/>
    <w:rsid w:val="003A6287"/>
    <w:rsid w:val="003A7654"/>
    <w:rsid w:val="003A79D1"/>
    <w:rsid w:val="003A7CA2"/>
    <w:rsid w:val="003B1F91"/>
    <w:rsid w:val="003B372E"/>
    <w:rsid w:val="003B3E67"/>
    <w:rsid w:val="003B4610"/>
    <w:rsid w:val="003C1DCF"/>
    <w:rsid w:val="003C35D7"/>
    <w:rsid w:val="003C56BD"/>
    <w:rsid w:val="003C56D7"/>
    <w:rsid w:val="003C5EA7"/>
    <w:rsid w:val="003C6F49"/>
    <w:rsid w:val="003C7821"/>
    <w:rsid w:val="003C7B95"/>
    <w:rsid w:val="003D1A28"/>
    <w:rsid w:val="003D3B18"/>
    <w:rsid w:val="003D4F25"/>
    <w:rsid w:val="003D536B"/>
    <w:rsid w:val="003D6104"/>
    <w:rsid w:val="003D6FAE"/>
    <w:rsid w:val="003E0670"/>
    <w:rsid w:val="003E3E14"/>
    <w:rsid w:val="003E5991"/>
    <w:rsid w:val="003E6AC8"/>
    <w:rsid w:val="003E6BD2"/>
    <w:rsid w:val="003F23C8"/>
    <w:rsid w:val="003F2581"/>
    <w:rsid w:val="003F2BCE"/>
    <w:rsid w:val="003F3697"/>
    <w:rsid w:val="003F4E93"/>
    <w:rsid w:val="003F6168"/>
    <w:rsid w:val="003F76C1"/>
    <w:rsid w:val="003F7800"/>
    <w:rsid w:val="003F78D9"/>
    <w:rsid w:val="003F7F0E"/>
    <w:rsid w:val="0040207C"/>
    <w:rsid w:val="00403165"/>
    <w:rsid w:val="0040325E"/>
    <w:rsid w:val="00404F65"/>
    <w:rsid w:val="00407A00"/>
    <w:rsid w:val="00407C9D"/>
    <w:rsid w:val="0041080E"/>
    <w:rsid w:val="0041186E"/>
    <w:rsid w:val="00412D8F"/>
    <w:rsid w:val="00414834"/>
    <w:rsid w:val="00414FF8"/>
    <w:rsid w:val="004152F1"/>
    <w:rsid w:val="00415BEB"/>
    <w:rsid w:val="0041655F"/>
    <w:rsid w:val="004165C7"/>
    <w:rsid w:val="00420040"/>
    <w:rsid w:val="00420E22"/>
    <w:rsid w:val="00421BBE"/>
    <w:rsid w:val="00422E82"/>
    <w:rsid w:val="00423CD2"/>
    <w:rsid w:val="00424460"/>
    <w:rsid w:val="004248BF"/>
    <w:rsid w:val="0042502A"/>
    <w:rsid w:val="00425E0A"/>
    <w:rsid w:val="00425F3F"/>
    <w:rsid w:val="004263F6"/>
    <w:rsid w:val="004266B3"/>
    <w:rsid w:val="00427C7A"/>
    <w:rsid w:val="00427F45"/>
    <w:rsid w:val="0043009D"/>
    <w:rsid w:val="00431E05"/>
    <w:rsid w:val="004350EB"/>
    <w:rsid w:val="004355D7"/>
    <w:rsid w:val="00441212"/>
    <w:rsid w:val="00442758"/>
    <w:rsid w:val="00442B50"/>
    <w:rsid w:val="00444C99"/>
    <w:rsid w:val="00444E76"/>
    <w:rsid w:val="00446F94"/>
    <w:rsid w:val="004517BA"/>
    <w:rsid w:val="004575A4"/>
    <w:rsid w:val="00457F08"/>
    <w:rsid w:val="00461580"/>
    <w:rsid w:val="00461E2A"/>
    <w:rsid w:val="00462D1E"/>
    <w:rsid w:val="00462F6A"/>
    <w:rsid w:val="004638AE"/>
    <w:rsid w:val="004644A9"/>
    <w:rsid w:val="00464642"/>
    <w:rsid w:val="00464F5E"/>
    <w:rsid w:val="00466954"/>
    <w:rsid w:val="00471657"/>
    <w:rsid w:val="00472304"/>
    <w:rsid w:val="004765A9"/>
    <w:rsid w:val="004801CE"/>
    <w:rsid w:val="0048104C"/>
    <w:rsid w:val="004818D4"/>
    <w:rsid w:val="00483C8C"/>
    <w:rsid w:val="00483CE0"/>
    <w:rsid w:val="00484CA5"/>
    <w:rsid w:val="0048526F"/>
    <w:rsid w:val="0048693A"/>
    <w:rsid w:val="004869F5"/>
    <w:rsid w:val="00491397"/>
    <w:rsid w:val="0049163A"/>
    <w:rsid w:val="0049240E"/>
    <w:rsid w:val="0049670B"/>
    <w:rsid w:val="00496A71"/>
    <w:rsid w:val="00496B8E"/>
    <w:rsid w:val="004A67DC"/>
    <w:rsid w:val="004A6AD0"/>
    <w:rsid w:val="004B0F90"/>
    <w:rsid w:val="004B2A9B"/>
    <w:rsid w:val="004B3242"/>
    <w:rsid w:val="004B4DF7"/>
    <w:rsid w:val="004C0898"/>
    <w:rsid w:val="004C0D7F"/>
    <w:rsid w:val="004C0E09"/>
    <w:rsid w:val="004C1CB6"/>
    <w:rsid w:val="004C5DEF"/>
    <w:rsid w:val="004C6439"/>
    <w:rsid w:val="004C6C0E"/>
    <w:rsid w:val="004C7887"/>
    <w:rsid w:val="004D0EDB"/>
    <w:rsid w:val="004D1884"/>
    <w:rsid w:val="004D1DCC"/>
    <w:rsid w:val="004D232C"/>
    <w:rsid w:val="004D2879"/>
    <w:rsid w:val="004D2BD0"/>
    <w:rsid w:val="004D2EC6"/>
    <w:rsid w:val="004D3E10"/>
    <w:rsid w:val="004D5092"/>
    <w:rsid w:val="004D5924"/>
    <w:rsid w:val="004D659E"/>
    <w:rsid w:val="004E05DF"/>
    <w:rsid w:val="004E265C"/>
    <w:rsid w:val="004E3248"/>
    <w:rsid w:val="004E3558"/>
    <w:rsid w:val="004E7326"/>
    <w:rsid w:val="004F07FC"/>
    <w:rsid w:val="004F0CBB"/>
    <w:rsid w:val="004F147F"/>
    <w:rsid w:val="004F1C36"/>
    <w:rsid w:val="004F34E7"/>
    <w:rsid w:val="004F5BA6"/>
    <w:rsid w:val="004F7386"/>
    <w:rsid w:val="004F7910"/>
    <w:rsid w:val="004F794F"/>
    <w:rsid w:val="005009E0"/>
    <w:rsid w:val="00500C66"/>
    <w:rsid w:val="005044AE"/>
    <w:rsid w:val="00505873"/>
    <w:rsid w:val="00505E9C"/>
    <w:rsid w:val="005066D8"/>
    <w:rsid w:val="00510F09"/>
    <w:rsid w:val="00511B45"/>
    <w:rsid w:val="005130A3"/>
    <w:rsid w:val="00513477"/>
    <w:rsid w:val="00513897"/>
    <w:rsid w:val="005150D8"/>
    <w:rsid w:val="00516A15"/>
    <w:rsid w:val="005205AA"/>
    <w:rsid w:val="00520965"/>
    <w:rsid w:val="00521EDA"/>
    <w:rsid w:val="00522EC7"/>
    <w:rsid w:val="0052388D"/>
    <w:rsid w:val="00526227"/>
    <w:rsid w:val="00532640"/>
    <w:rsid w:val="00532C28"/>
    <w:rsid w:val="005338CF"/>
    <w:rsid w:val="00534156"/>
    <w:rsid w:val="00535644"/>
    <w:rsid w:val="00536025"/>
    <w:rsid w:val="0054134D"/>
    <w:rsid w:val="0054261A"/>
    <w:rsid w:val="00542B18"/>
    <w:rsid w:val="0054387A"/>
    <w:rsid w:val="0054474B"/>
    <w:rsid w:val="00544867"/>
    <w:rsid w:val="00546C6D"/>
    <w:rsid w:val="005478BE"/>
    <w:rsid w:val="00550569"/>
    <w:rsid w:val="00550ACE"/>
    <w:rsid w:val="005515A2"/>
    <w:rsid w:val="00552369"/>
    <w:rsid w:val="00552B82"/>
    <w:rsid w:val="005547FA"/>
    <w:rsid w:val="0055659F"/>
    <w:rsid w:val="00557428"/>
    <w:rsid w:val="0056293D"/>
    <w:rsid w:val="005629B2"/>
    <w:rsid w:val="005632B1"/>
    <w:rsid w:val="005633DD"/>
    <w:rsid w:val="00564DC5"/>
    <w:rsid w:val="005667B7"/>
    <w:rsid w:val="005729E9"/>
    <w:rsid w:val="00572CBE"/>
    <w:rsid w:val="0057328A"/>
    <w:rsid w:val="00573758"/>
    <w:rsid w:val="005744A2"/>
    <w:rsid w:val="00574C89"/>
    <w:rsid w:val="00576E24"/>
    <w:rsid w:val="00580A15"/>
    <w:rsid w:val="0058232F"/>
    <w:rsid w:val="00583296"/>
    <w:rsid w:val="005843BB"/>
    <w:rsid w:val="00585120"/>
    <w:rsid w:val="00592741"/>
    <w:rsid w:val="005979D4"/>
    <w:rsid w:val="005A0E58"/>
    <w:rsid w:val="005A1B15"/>
    <w:rsid w:val="005A2255"/>
    <w:rsid w:val="005A2297"/>
    <w:rsid w:val="005A255B"/>
    <w:rsid w:val="005A4393"/>
    <w:rsid w:val="005A5605"/>
    <w:rsid w:val="005A5ED6"/>
    <w:rsid w:val="005A692E"/>
    <w:rsid w:val="005B1C20"/>
    <w:rsid w:val="005B1FCB"/>
    <w:rsid w:val="005B2ED9"/>
    <w:rsid w:val="005B693E"/>
    <w:rsid w:val="005B7CC4"/>
    <w:rsid w:val="005C0F83"/>
    <w:rsid w:val="005C1EC2"/>
    <w:rsid w:val="005C1FCE"/>
    <w:rsid w:val="005C2A7B"/>
    <w:rsid w:val="005C4F11"/>
    <w:rsid w:val="005C552C"/>
    <w:rsid w:val="005C5F55"/>
    <w:rsid w:val="005C6171"/>
    <w:rsid w:val="005D02D4"/>
    <w:rsid w:val="005D0E81"/>
    <w:rsid w:val="005D2D95"/>
    <w:rsid w:val="005D3D08"/>
    <w:rsid w:val="005D74D3"/>
    <w:rsid w:val="005E050B"/>
    <w:rsid w:val="005E1E13"/>
    <w:rsid w:val="005E3390"/>
    <w:rsid w:val="005F15F9"/>
    <w:rsid w:val="005F20A4"/>
    <w:rsid w:val="005F21F2"/>
    <w:rsid w:val="005F301E"/>
    <w:rsid w:val="005F6DA2"/>
    <w:rsid w:val="005F7A56"/>
    <w:rsid w:val="005F7C0B"/>
    <w:rsid w:val="00601073"/>
    <w:rsid w:val="00601B14"/>
    <w:rsid w:val="00602037"/>
    <w:rsid w:val="006029E3"/>
    <w:rsid w:val="00602AD7"/>
    <w:rsid w:val="00603442"/>
    <w:rsid w:val="00603494"/>
    <w:rsid w:val="00603F6A"/>
    <w:rsid w:val="00604493"/>
    <w:rsid w:val="006046A4"/>
    <w:rsid w:val="00605FF6"/>
    <w:rsid w:val="00607DA1"/>
    <w:rsid w:val="00607DBC"/>
    <w:rsid w:val="00610A81"/>
    <w:rsid w:val="006110A6"/>
    <w:rsid w:val="00612545"/>
    <w:rsid w:val="00613BFF"/>
    <w:rsid w:val="00615B02"/>
    <w:rsid w:val="00616B20"/>
    <w:rsid w:val="0061702E"/>
    <w:rsid w:val="00617534"/>
    <w:rsid w:val="006207CC"/>
    <w:rsid w:val="00621568"/>
    <w:rsid w:val="00621F74"/>
    <w:rsid w:val="00624C98"/>
    <w:rsid w:val="006258D2"/>
    <w:rsid w:val="00625B4C"/>
    <w:rsid w:val="00626DE9"/>
    <w:rsid w:val="00627356"/>
    <w:rsid w:val="006305B1"/>
    <w:rsid w:val="00632F98"/>
    <w:rsid w:val="00633E30"/>
    <w:rsid w:val="0063703E"/>
    <w:rsid w:val="00641A93"/>
    <w:rsid w:val="00642D33"/>
    <w:rsid w:val="00644494"/>
    <w:rsid w:val="00646F00"/>
    <w:rsid w:val="00650A72"/>
    <w:rsid w:val="00652786"/>
    <w:rsid w:val="00653C9F"/>
    <w:rsid w:val="006541C0"/>
    <w:rsid w:val="006551E2"/>
    <w:rsid w:val="00655717"/>
    <w:rsid w:val="00655999"/>
    <w:rsid w:val="006565D5"/>
    <w:rsid w:val="006607B3"/>
    <w:rsid w:val="0066091C"/>
    <w:rsid w:val="00661705"/>
    <w:rsid w:val="00662438"/>
    <w:rsid w:val="006629C9"/>
    <w:rsid w:val="00662BAF"/>
    <w:rsid w:val="0066506A"/>
    <w:rsid w:val="0066538B"/>
    <w:rsid w:val="006675A9"/>
    <w:rsid w:val="006724D7"/>
    <w:rsid w:val="00674778"/>
    <w:rsid w:val="00675FD5"/>
    <w:rsid w:val="00676A33"/>
    <w:rsid w:val="00676EC9"/>
    <w:rsid w:val="006775E8"/>
    <w:rsid w:val="00682B29"/>
    <w:rsid w:val="00683045"/>
    <w:rsid w:val="0068315B"/>
    <w:rsid w:val="006849CA"/>
    <w:rsid w:val="0068639E"/>
    <w:rsid w:val="00686A3E"/>
    <w:rsid w:val="006873B9"/>
    <w:rsid w:val="00691695"/>
    <w:rsid w:val="00692089"/>
    <w:rsid w:val="00693B14"/>
    <w:rsid w:val="00693EBF"/>
    <w:rsid w:val="006955FC"/>
    <w:rsid w:val="00695A3A"/>
    <w:rsid w:val="00695C92"/>
    <w:rsid w:val="00696035"/>
    <w:rsid w:val="00696314"/>
    <w:rsid w:val="00697E02"/>
    <w:rsid w:val="006A02F7"/>
    <w:rsid w:val="006A1B8F"/>
    <w:rsid w:val="006A21C6"/>
    <w:rsid w:val="006A3C77"/>
    <w:rsid w:val="006A506E"/>
    <w:rsid w:val="006A76CE"/>
    <w:rsid w:val="006A7ED7"/>
    <w:rsid w:val="006B0F4A"/>
    <w:rsid w:val="006B3929"/>
    <w:rsid w:val="006B440D"/>
    <w:rsid w:val="006B66A4"/>
    <w:rsid w:val="006C0985"/>
    <w:rsid w:val="006C158D"/>
    <w:rsid w:val="006C2662"/>
    <w:rsid w:val="006C398C"/>
    <w:rsid w:val="006C4EA4"/>
    <w:rsid w:val="006C72AE"/>
    <w:rsid w:val="006C781C"/>
    <w:rsid w:val="006D0773"/>
    <w:rsid w:val="006D087B"/>
    <w:rsid w:val="006D19F7"/>
    <w:rsid w:val="006D1DB8"/>
    <w:rsid w:val="006D58ED"/>
    <w:rsid w:val="006E2868"/>
    <w:rsid w:val="006E2DC2"/>
    <w:rsid w:val="006E67C3"/>
    <w:rsid w:val="006E6804"/>
    <w:rsid w:val="006E76D4"/>
    <w:rsid w:val="006F07EC"/>
    <w:rsid w:val="006F13BC"/>
    <w:rsid w:val="006F246D"/>
    <w:rsid w:val="006F2D37"/>
    <w:rsid w:val="006F31F4"/>
    <w:rsid w:val="006F3296"/>
    <w:rsid w:val="006F38C6"/>
    <w:rsid w:val="006F404D"/>
    <w:rsid w:val="006F5539"/>
    <w:rsid w:val="006F62BA"/>
    <w:rsid w:val="006F673C"/>
    <w:rsid w:val="006F6D39"/>
    <w:rsid w:val="006F79E6"/>
    <w:rsid w:val="007005A2"/>
    <w:rsid w:val="0070060C"/>
    <w:rsid w:val="00701E10"/>
    <w:rsid w:val="00702C62"/>
    <w:rsid w:val="0070674F"/>
    <w:rsid w:val="007074FA"/>
    <w:rsid w:val="00707857"/>
    <w:rsid w:val="00707DAA"/>
    <w:rsid w:val="00710F52"/>
    <w:rsid w:val="00711F76"/>
    <w:rsid w:val="0071350B"/>
    <w:rsid w:val="00714978"/>
    <w:rsid w:val="007151AC"/>
    <w:rsid w:val="00722363"/>
    <w:rsid w:val="00722904"/>
    <w:rsid w:val="0072308C"/>
    <w:rsid w:val="00724206"/>
    <w:rsid w:val="00725105"/>
    <w:rsid w:val="00725C48"/>
    <w:rsid w:val="0072631D"/>
    <w:rsid w:val="00727599"/>
    <w:rsid w:val="00727D09"/>
    <w:rsid w:val="00727D24"/>
    <w:rsid w:val="00733A8F"/>
    <w:rsid w:val="007340A8"/>
    <w:rsid w:val="007351C5"/>
    <w:rsid w:val="00735A6F"/>
    <w:rsid w:val="007370DB"/>
    <w:rsid w:val="00737371"/>
    <w:rsid w:val="00737BA7"/>
    <w:rsid w:val="00740560"/>
    <w:rsid w:val="0074320B"/>
    <w:rsid w:val="0074426D"/>
    <w:rsid w:val="007467C9"/>
    <w:rsid w:val="007468CF"/>
    <w:rsid w:val="00751DDE"/>
    <w:rsid w:val="00752493"/>
    <w:rsid w:val="007544ED"/>
    <w:rsid w:val="00755F0A"/>
    <w:rsid w:val="00756A4D"/>
    <w:rsid w:val="00760520"/>
    <w:rsid w:val="007631A2"/>
    <w:rsid w:val="0076482D"/>
    <w:rsid w:val="00766E4A"/>
    <w:rsid w:val="00767372"/>
    <w:rsid w:val="00767EF0"/>
    <w:rsid w:val="007719CC"/>
    <w:rsid w:val="0077332C"/>
    <w:rsid w:val="0077360F"/>
    <w:rsid w:val="00773C81"/>
    <w:rsid w:val="007800E6"/>
    <w:rsid w:val="00780925"/>
    <w:rsid w:val="00783017"/>
    <w:rsid w:val="007871BA"/>
    <w:rsid w:val="007873FA"/>
    <w:rsid w:val="007879DF"/>
    <w:rsid w:val="00790911"/>
    <w:rsid w:val="007914A1"/>
    <w:rsid w:val="0079202B"/>
    <w:rsid w:val="00792F1A"/>
    <w:rsid w:val="0079354D"/>
    <w:rsid w:val="00794900"/>
    <w:rsid w:val="00794BCD"/>
    <w:rsid w:val="0079537C"/>
    <w:rsid w:val="0079747C"/>
    <w:rsid w:val="007A0357"/>
    <w:rsid w:val="007A036E"/>
    <w:rsid w:val="007A2A29"/>
    <w:rsid w:val="007A4048"/>
    <w:rsid w:val="007A417B"/>
    <w:rsid w:val="007A4C33"/>
    <w:rsid w:val="007A58F7"/>
    <w:rsid w:val="007A6989"/>
    <w:rsid w:val="007A69D6"/>
    <w:rsid w:val="007A7707"/>
    <w:rsid w:val="007B127B"/>
    <w:rsid w:val="007B41C2"/>
    <w:rsid w:val="007B70B7"/>
    <w:rsid w:val="007C2618"/>
    <w:rsid w:val="007C2B65"/>
    <w:rsid w:val="007C7287"/>
    <w:rsid w:val="007C735C"/>
    <w:rsid w:val="007D0A81"/>
    <w:rsid w:val="007D225C"/>
    <w:rsid w:val="007D3E22"/>
    <w:rsid w:val="007D3F60"/>
    <w:rsid w:val="007D5212"/>
    <w:rsid w:val="007D5706"/>
    <w:rsid w:val="007D64E0"/>
    <w:rsid w:val="007D6697"/>
    <w:rsid w:val="007F1F4C"/>
    <w:rsid w:val="007F2218"/>
    <w:rsid w:val="007F43ED"/>
    <w:rsid w:val="007F5B3E"/>
    <w:rsid w:val="007F7487"/>
    <w:rsid w:val="00800395"/>
    <w:rsid w:val="00800E66"/>
    <w:rsid w:val="008025F1"/>
    <w:rsid w:val="00803FAB"/>
    <w:rsid w:val="00804D15"/>
    <w:rsid w:val="00807E6E"/>
    <w:rsid w:val="008125AF"/>
    <w:rsid w:val="00812CFF"/>
    <w:rsid w:val="008134FF"/>
    <w:rsid w:val="008155F8"/>
    <w:rsid w:val="008171A8"/>
    <w:rsid w:val="00820010"/>
    <w:rsid w:val="008206FD"/>
    <w:rsid w:val="0082188D"/>
    <w:rsid w:val="00821C4A"/>
    <w:rsid w:val="0082206C"/>
    <w:rsid w:val="00822E0B"/>
    <w:rsid w:val="00825B1F"/>
    <w:rsid w:val="0082788B"/>
    <w:rsid w:val="008318F8"/>
    <w:rsid w:val="00833282"/>
    <w:rsid w:val="008339AA"/>
    <w:rsid w:val="00833C16"/>
    <w:rsid w:val="00835E18"/>
    <w:rsid w:val="008365DA"/>
    <w:rsid w:val="0084059C"/>
    <w:rsid w:val="00844448"/>
    <w:rsid w:val="008444CC"/>
    <w:rsid w:val="008453AE"/>
    <w:rsid w:val="00846923"/>
    <w:rsid w:val="00847DF6"/>
    <w:rsid w:val="0085058F"/>
    <w:rsid w:val="0085154B"/>
    <w:rsid w:val="008519A7"/>
    <w:rsid w:val="008555C9"/>
    <w:rsid w:val="00855C58"/>
    <w:rsid w:val="00855E71"/>
    <w:rsid w:val="00855F40"/>
    <w:rsid w:val="00860850"/>
    <w:rsid w:val="00863041"/>
    <w:rsid w:val="00866420"/>
    <w:rsid w:val="008672C2"/>
    <w:rsid w:val="00871E8F"/>
    <w:rsid w:val="008726F6"/>
    <w:rsid w:val="00872C0B"/>
    <w:rsid w:val="008734C0"/>
    <w:rsid w:val="00880E4A"/>
    <w:rsid w:val="008835E9"/>
    <w:rsid w:val="00887E2F"/>
    <w:rsid w:val="0089501F"/>
    <w:rsid w:val="008953FA"/>
    <w:rsid w:val="00895434"/>
    <w:rsid w:val="00895EB5"/>
    <w:rsid w:val="00897083"/>
    <w:rsid w:val="008978C2"/>
    <w:rsid w:val="008A1C2F"/>
    <w:rsid w:val="008A235E"/>
    <w:rsid w:val="008A29A6"/>
    <w:rsid w:val="008A3196"/>
    <w:rsid w:val="008A56B4"/>
    <w:rsid w:val="008A6F7B"/>
    <w:rsid w:val="008B0088"/>
    <w:rsid w:val="008B2A38"/>
    <w:rsid w:val="008B3752"/>
    <w:rsid w:val="008B67B7"/>
    <w:rsid w:val="008B7FA6"/>
    <w:rsid w:val="008C192C"/>
    <w:rsid w:val="008C2045"/>
    <w:rsid w:val="008C5BEB"/>
    <w:rsid w:val="008C6027"/>
    <w:rsid w:val="008C7EC8"/>
    <w:rsid w:val="008D0346"/>
    <w:rsid w:val="008D0EA9"/>
    <w:rsid w:val="008D1452"/>
    <w:rsid w:val="008D3E6B"/>
    <w:rsid w:val="008D40D3"/>
    <w:rsid w:val="008D6999"/>
    <w:rsid w:val="008D7B72"/>
    <w:rsid w:val="008E2B86"/>
    <w:rsid w:val="008E2E99"/>
    <w:rsid w:val="008E48A8"/>
    <w:rsid w:val="008F01EF"/>
    <w:rsid w:val="008F3E4D"/>
    <w:rsid w:val="008F42DE"/>
    <w:rsid w:val="008F553C"/>
    <w:rsid w:val="008F7DC6"/>
    <w:rsid w:val="009005F6"/>
    <w:rsid w:val="009013DB"/>
    <w:rsid w:val="009035AD"/>
    <w:rsid w:val="00904637"/>
    <w:rsid w:val="00904D34"/>
    <w:rsid w:val="00905DCD"/>
    <w:rsid w:val="00905FB8"/>
    <w:rsid w:val="0090671B"/>
    <w:rsid w:val="00907020"/>
    <w:rsid w:val="00910B87"/>
    <w:rsid w:val="0091278F"/>
    <w:rsid w:val="009128F4"/>
    <w:rsid w:val="00913A97"/>
    <w:rsid w:val="00914083"/>
    <w:rsid w:val="009167CA"/>
    <w:rsid w:val="00916D7D"/>
    <w:rsid w:val="00917086"/>
    <w:rsid w:val="009208E7"/>
    <w:rsid w:val="00920BE3"/>
    <w:rsid w:val="00921112"/>
    <w:rsid w:val="00922136"/>
    <w:rsid w:val="009231D2"/>
    <w:rsid w:val="0092510E"/>
    <w:rsid w:val="009266E7"/>
    <w:rsid w:val="00927147"/>
    <w:rsid w:val="0092717C"/>
    <w:rsid w:val="00927A6A"/>
    <w:rsid w:val="00930CB0"/>
    <w:rsid w:val="009317E9"/>
    <w:rsid w:val="00932E09"/>
    <w:rsid w:val="00935288"/>
    <w:rsid w:val="00936DCB"/>
    <w:rsid w:val="00937624"/>
    <w:rsid w:val="0094239F"/>
    <w:rsid w:val="0094245F"/>
    <w:rsid w:val="009456CC"/>
    <w:rsid w:val="00946DB6"/>
    <w:rsid w:val="0094799C"/>
    <w:rsid w:val="00952463"/>
    <w:rsid w:val="00953CA2"/>
    <w:rsid w:val="0095634D"/>
    <w:rsid w:val="00956656"/>
    <w:rsid w:val="00960045"/>
    <w:rsid w:val="00963B58"/>
    <w:rsid w:val="009647FA"/>
    <w:rsid w:val="00967F22"/>
    <w:rsid w:val="009702B4"/>
    <w:rsid w:val="0097205A"/>
    <w:rsid w:val="00972E27"/>
    <w:rsid w:val="00974C1D"/>
    <w:rsid w:val="0097564B"/>
    <w:rsid w:val="00976DFB"/>
    <w:rsid w:val="0097719F"/>
    <w:rsid w:val="00977763"/>
    <w:rsid w:val="009779F1"/>
    <w:rsid w:val="009806FF"/>
    <w:rsid w:val="009814B4"/>
    <w:rsid w:val="00983582"/>
    <w:rsid w:val="00984840"/>
    <w:rsid w:val="00985520"/>
    <w:rsid w:val="00985A02"/>
    <w:rsid w:val="009862FA"/>
    <w:rsid w:val="009865DC"/>
    <w:rsid w:val="00986F97"/>
    <w:rsid w:val="009873A0"/>
    <w:rsid w:val="0099071A"/>
    <w:rsid w:val="00994806"/>
    <w:rsid w:val="00997B17"/>
    <w:rsid w:val="009A01E3"/>
    <w:rsid w:val="009A0259"/>
    <w:rsid w:val="009A1018"/>
    <w:rsid w:val="009A1C53"/>
    <w:rsid w:val="009A314E"/>
    <w:rsid w:val="009A31C6"/>
    <w:rsid w:val="009A36BD"/>
    <w:rsid w:val="009A3CD5"/>
    <w:rsid w:val="009A44D6"/>
    <w:rsid w:val="009A4683"/>
    <w:rsid w:val="009B057F"/>
    <w:rsid w:val="009B1C80"/>
    <w:rsid w:val="009B1E18"/>
    <w:rsid w:val="009B1FE0"/>
    <w:rsid w:val="009B2856"/>
    <w:rsid w:val="009B2D03"/>
    <w:rsid w:val="009B3325"/>
    <w:rsid w:val="009B3DF7"/>
    <w:rsid w:val="009B4268"/>
    <w:rsid w:val="009B454A"/>
    <w:rsid w:val="009B668A"/>
    <w:rsid w:val="009B6B83"/>
    <w:rsid w:val="009B7CF3"/>
    <w:rsid w:val="009C02A6"/>
    <w:rsid w:val="009C1489"/>
    <w:rsid w:val="009C53E8"/>
    <w:rsid w:val="009C56A2"/>
    <w:rsid w:val="009C699C"/>
    <w:rsid w:val="009D0225"/>
    <w:rsid w:val="009D0341"/>
    <w:rsid w:val="009D0385"/>
    <w:rsid w:val="009D479A"/>
    <w:rsid w:val="009D5AEF"/>
    <w:rsid w:val="009D6273"/>
    <w:rsid w:val="009D7C34"/>
    <w:rsid w:val="009E4677"/>
    <w:rsid w:val="009E61A3"/>
    <w:rsid w:val="009E68BC"/>
    <w:rsid w:val="009E725B"/>
    <w:rsid w:val="009F5566"/>
    <w:rsid w:val="00A01221"/>
    <w:rsid w:val="00A02996"/>
    <w:rsid w:val="00A039FA"/>
    <w:rsid w:val="00A04471"/>
    <w:rsid w:val="00A057D3"/>
    <w:rsid w:val="00A0795B"/>
    <w:rsid w:val="00A10C56"/>
    <w:rsid w:val="00A1147E"/>
    <w:rsid w:val="00A12EF6"/>
    <w:rsid w:val="00A13F74"/>
    <w:rsid w:val="00A14AA4"/>
    <w:rsid w:val="00A151D0"/>
    <w:rsid w:val="00A16820"/>
    <w:rsid w:val="00A20A05"/>
    <w:rsid w:val="00A21EDC"/>
    <w:rsid w:val="00A231BC"/>
    <w:rsid w:val="00A23293"/>
    <w:rsid w:val="00A240C0"/>
    <w:rsid w:val="00A24303"/>
    <w:rsid w:val="00A27880"/>
    <w:rsid w:val="00A279E3"/>
    <w:rsid w:val="00A300C0"/>
    <w:rsid w:val="00A30E6D"/>
    <w:rsid w:val="00A31B23"/>
    <w:rsid w:val="00A327B0"/>
    <w:rsid w:val="00A32A6C"/>
    <w:rsid w:val="00A35161"/>
    <w:rsid w:val="00A35819"/>
    <w:rsid w:val="00A3776E"/>
    <w:rsid w:val="00A37990"/>
    <w:rsid w:val="00A41CF0"/>
    <w:rsid w:val="00A4366D"/>
    <w:rsid w:val="00A46A52"/>
    <w:rsid w:val="00A515F9"/>
    <w:rsid w:val="00A520D5"/>
    <w:rsid w:val="00A5232A"/>
    <w:rsid w:val="00A5302A"/>
    <w:rsid w:val="00A53833"/>
    <w:rsid w:val="00A53E0D"/>
    <w:rsid w:val="00A542A2"/>
    <w:rsid w:val="00A545B4"/>
    <w:rsid w:val="00A55843"/>
    <w:rsid w:val="00A57CEA"/>
    <w:rsid w:val="00A617B0"/>
    <w:rsid w:val="00A638B9"/>
    <w:rsid w:val="00A710DF"/>
    <w:rsid w:val="00A7156E"/>
    <w:rsid w:val="00A71EC9"/>
    <w:rsid w:val="00A720D7"/>
    <w:rsid w:val="00A72691"/>
    <w:rsid w:val="00A75228"/>
    <w:rsid w:val="00A81361"/>
    <w:rsid w:val="00A81384"/>
    <w:rsid w:val="00A81A6F"/>
    <w:rsid w:val="00A8264E"/>
    <w:rsid w:val="00A840D4"/>
    <w:rsid w:val="00A84D69"/>
    <w:rsid w:val="00A901BA"/>
    <w:rsid w:val="00A90853"/>
    <w:rsid w:val="00A92AB5"/>
    <w:rsid w:val="00A92DAB"/>
    <w:rsid w:val="00A932AE"/>
    <w:rsid w:val="00A95C63"/>
    <w:rsid w:val="00A96588"/>
    <w:rsid w:val="00A9676E"/>
    <w:rsid w:val="00A96A1C"/>
    <w:rsid w:val="00A96AC3"/>
    <w:rsid w:val="00A97AC4"/>
    <w:rsid w:val="00AA431B"/>
    <w:rsid w:val="00AA48D8"/>
    <w:rsid w:val="00AA5722"/>
    <w:rsid w:val="00AA6B16"/>
    <w:rsid w:val="00AA6C56"/>
    <w:rsid w:val="00AA7EEE"/>
    <w:rsid w:val="00AB2A9E"/>
    <w:rsid w:val="00AB3209"/>
    <w:rsid w:val="00AB400F"/>
    <w:rsid w:val="00AB556C"/>
    <w:rsid w:val="00AB6191"/>
    <w:rsid w:val="00AB6812"/>
    <w:rsid w:val="00AB6D7E"/>
    <w:rsid w:val="00AC0A75"/>
    <w:rsid w:val="00AC0BED"/>
    <w:rsid w:val="00AC1468"/>
    <w:rsid w:val="00AC1AE9"/>
    <w:rsid w:val="00AC73EA"/>
    <w:rsid w:val="00AC7D98"/>
    <w:rsid w:val="00AD2FF7"/>
    <w:rsid w:val="00AD5018"/>
    <w:rsid w:val="00AD5BD4"/>
    <w:rsid w:val="00AD71CB"/>
    <w:rsid w:val="00AD77BA"/>
    <w:rsid w:val="00AD7983"/>
    <w:rsid w:val="00AE011E"/>
    <w:rsid w:val="00AE175B"/>
    <w:rsid w:val="00AE2968"/>
    <w:rsid w:val="00AE336A"/>
    <w:rsid w:val="00AE4B5D"/>
    <w:rsid w:val="00AE5132"/>
    <w:rsid w:val="00AE6446"/>
    <w:rsid w:val="00AF12EA"/>
    <w:rsid w:val="00AF1AB0"/>
    <w:rsid w:val="00AF21A4"/>
    <w:rsid w:val="00AF2A11"/>
    <w:rsid w:val="00AF387D"/>
    <w:rsid w:val="00AF4FA9"/>
    <w:rsid w:val="00B003CA"/>
    <w:rsid w:val="00B01928"/>
    <w:rsid w:val="00B100E8"/>
    <w:rsid w:val="00B164DA"/>
    <w:rsid w:val="00B178F0"/>
    <w:rsid w:val="00B17D26"/>
    <w:rsid w:val="00B17E16"/>
    <w:rsid w:val="00B216F5"/>
    <w:rsid w:val="00B23832"/>
    <w:rsid w:val="00B24F83"/>
    <w:rsid w:val="00B25AC7"/>
    <w:rsid w:val="00B25BA2"/>
    <w:rsid w:val="00B275B7"/>
    <w:rsid w:val="00B3143A"/>
    <w:rsid w:val="00B33D17"/>
    <w:rsid w:val="00B36154"/>
    <w:rsid w:val="00B41059"/>
    <w:rsid w:val="00B4125A"/>
    <w:rsid w:val="00B42232"/>
    <w:rsid w:val="00B42E37"/>
    <w:rsid w:val="00B42E84"/>
    <w:rsid w:val="00B4681D"/>
    <w:rsid w:val="00B51294"/>
    <w:rsid w:val="00B53C2A"/>
    <w:rsid w:val="00B54167"/>
    <w:rsid w:val="00B546CD"/>
    <w:rsid w:val="00B64B89"/>
    <w:rsid w:val="00B66EDB"/>
    <w:rsid w:val="00B67C55"/>
    <w:rsid w:val="00B76149"/>
    <w:rsid w:val="00B76EEB"/>
    <w:rsid w:val="00B77491"/>
    <w:rsid w:val="00B81A56"/>
    <w:rsid w:val="00B8496E"/>
    <w:rsid w:val="00B900E3"/>
    <w:rsid w:val="00B903FD"/>
    <w:rsid w:val="00B92066"/>
    <w:rsid w:val="00B93935"/>
    <w:rsid w:val="00B96CCB"/>
    <w:rsid w:val="00B9703C"/>
    <w:rsid w:val="00B973BF"/>
    <w:rsid w:val="00BA1829"/>
    <w:rsid w:val="00BA4AA8"/>
    <w:rsid w:val="00BA4D33"/>
    <w:rsid w:val="00BA610B"/>
    <w:rsid w:val="00BA727A"/>
    <w:rsid w:val="00BA7442"/>
    <w:rsid w:val="00BA7B4B"/>
    <w:rsid w:val="00BB03A1"/>
    <w:rsid w:val="00BB05D4"/>
    <w:rsid w:val="00BB2752"/>
    <w:rsid w:val="00BB38AE"/>
    <w:rsid w:val="00BB448D"/>
    <w:rsid w:val="00BB57F0"/>
    <w:rsid w:val="00BB589C"/>
    <w:rsid w:val="00BB5A8C"/>
    <w:rsid w:val="00BC00BE"/>
    <w:rsid w:val="00BC0941"/>
    <w:rsid w:val="00BC10D5"/>
    <w:rsid w:val="00BC32E1"/>
    <w:rsid w:val="00BC44BE"/>
    <w:rsid w:val="00BC6820"/>
    <w:rsid w:val="00BC74B4"/>
    <w:rsid w:val="00BC7999"/>
    <w:rsid w:val="00BC7BEB"/>
    <w:rsid w:val="00BD0577"/>
    <w:rsid w:val="00BD1061"/>
    <w:rsid w:val="00BD3B5D"/>
    <w:rsid w:val="00BD3C87"/>
    <w:rsid w:val="00BD3F64"/>
    <w:rsid w:val="00BD446B"/>
    <w:rsid w:val="00BD4C94"/>
    <w:rsid w:val="00BE2B0B"/>
    <w:rsid w:val="00BE58F4"/>
    <w:rsid w:val="00BE5AFE"/>
    <w:rsid w:val="00BE6993"/>
    <w:rsid w:val="00BE732C"/>
    <w:rsid w:val="00BF2858"/>
    <w:rsid w:val="00BF2F36"/>
    <w:rsid w:val="00BF31BE"/>
    <w:rsid w:val="00BF4C44"/>
    <w:rsid w:val="00BF57E7"/>
    <w:rsid w:val="00BF66DE"/>
    <w:rsid w:val="00BF71E2"/>
    <w:rsid w:val="00BF7774"/>
    <w:rsid w:val="00BF7A9B"/>
    <w:rsid w:val="00C00334"/>
    <w:rsid w:val="00C0358C"/>
    <w:rsid w:val="00C03EEB"/>
    <w:rsid w:val="00C07594"/>
    <w:rsid w:val="00C07A51"/>
    <w:rsid w:val="00C13E3B"/>
    <w:rsid w:val="00C14261"/>
    <w:rsid w:val="00C145CF"/>
    <w:rsid w:val="00C164A2"/>
    <w:rsid w:val="00C21D66"/>
    <w:rsid w:val="00C233E2"/>
    <w:rsid w:val="00C251E7"/>
    <w:rsid w:val="00C2690B"/>
    <w:rsid w:val="00C272F0"/>
    <w:rsid w:val="00C307AF"/>
    <w:rsid w:val="00C30AE0"/>
    <w:rsid w:val="00C31251"/>
    <w:rsid w:val="00C3143F"/>
    <w:rsid w:val="00C3241B"/>
    <w:rsid w:val="00C33959"/>
    <w:rsid w:val="00C349E4"/>
    <w:rsid w:val="00C363D5"/>
    <w:rsid w:val="00C36432"/>
    <w:rsid w:val="00C403A4"/>
    <w:rsid w:val="00C44647"/>
    <w:rsid w:val="00C4592D"/>
    <w:rsid w:val="00C468A1"/>
    <w:rsid w:val="00C472F0"/>
    <w:rsid w:val="00C5199F"/>
    <w:rsid w:val="00C5295E"/>
    <w:rsid w:val="00C531E2"/>
    <w:rsid w:val="00C60915"/>
    <w:rsid w:val="00C60C23"/>
    <w:rsid w:val="00C6489C"/>
    <w:rsid w:val="00C660D1"/>
    <w:rsid w:val="00C66484"/>
    <w:rsid w:val="00C676B0"/>
    <w:rsid w:val="00C70494"/>
    <w:rsid w:val="00C7161B"/>
    <w:rsid w:val="00C71F48"/>
    <w:rsid w:val="00C71FE2"/>
    <w:rsid w:val="00C74BB3"/>
    <w:rsid w:val="00C80DE5"/>
    <w:rsid w:val="00C81B98"/>
    <w:rsid w:val="00C8327A"/>
    <w:rsid w:val="00C83D39"/>
    <w:rsid w:val="00C84E67"/>
    <w:rsid w:val="00C851D6"/>
    <w:rsid w:val="00C87AD8"/>
    <w:rsid w:val="00C90699"/>
    <w:rsid w:val="00C907FE"/>
    <w:rsid w:val="00C936AF"/>
    <w:rsid w:val="00C9563D"/>
    <w:rsid w:val="00C95837"/>
    <w:rsid w:val="00C9784A"/>
    <w:rsid w:val="00C979D7"/>
    <w:rsid w:val="00CA000B"/>
    <w:rsid w:val="00CA0AEE"/>
    <w:rsid w:val="00CA2ACC"/>
    <w:rsid w:val="00CA304D"/>
    <w:rsid w:val="00CA3759"/>
    <w:rsid w:val="00CA3B85"/>
    <w:rsid w:val="00CA4730"/>
    <w:rsid w:val="00CA7543"/>
    <w:rsid w:val="00CA7B1C"/>
    <w:rsid w:val="00CB4937"/>
    <w:rsid w:val="00CB51C5"/>
    <w:rsid w:val="00CB6E3F"/>
    <w:rsid w:val="00CB757F"/>
    <w:rsid w:val="00CB793F"/>
    <w:rsid w:val="00CC095A"/>
    <w:rsid w:val="00CC5C03"/>
    <w:rsid w:val="00CC6209"/>
    <w:rsid w:val="00CC7510"/>
    <w:rsid w:val="00CD09D2"/>
    <w:rsid w:val="00CD15FF"/>
    <w:rsid w:val="00CD2087"/>
    <w:rsid w:val="00CD38BE"/>
    <w:rsid w:val="00CD45F8"/>
    <w:rsid w:val="00CD58C1"/>
    <w:rsid w:val="00CD770A"/>
    <w:rsid w:val="00CD77C2"/>
    <w:rsid w:val="00CE0271"/>
    <w:rsid w:val="00CE0702"/>
    <w:rsid w:val="00CE52F1"/>
    <w:rsid w:val="00CE6840"/>
    <w:rsid w:val="00CE7095"/>
    <w:rsid w:val="00CF08F2"/>
    <w:rsid w:val="00CF0DD6"/>
    <w:rsid w:val="00CF1803"/>
    <w:rsid w:val="00CF47DB"/>
    <w:rsid w:val="00CF6BB2"/>
    <w:rsid w:val="00D006E5"/>
    <w:rsid w:val="00D012BD"/>
    <w:rsid w:val="00D0152B"/>
    <w:rsid w:val="00D015B6"/>
    <w:rsid w:val="00D0173C"/>
    <w:rsid w:val="00D01CE2"/>
    <w:rsid w:val="00D0277E"/>
    <w:rsid w:val="00D03307"/>
    <w:rsid w:val="00D0394B"/>
    <w:rsid w:val="00D05423"/>
    <w:rsid w:val="00D05691"/>
    <w:rsid w:val="00D06615"/>
    <w:rsid w:val="00D0754B"/>
    <w:rsid w:val="00D07BD0"/>
    <w:rsid w:val="00D103C8"/>
    <w:rsid w:val="00D121AC"/>
    <w:rsid w:val="00D12ABD"/>
    <w:rsid w:val="00D12EDC"/>
    <w:rsid w:val="00D14ECA"/>
    <w:rsid w:val="00D15508"/>
    <w:rsid w:val="00D15C27"/>
    <w:rsid w:val="00D16CE7"/>
    <w:rsid w:val="00D22B86"/>
    <w:rsid w:val="00D23590"/>
    <w:rsid w:val="00D23D09"/>
    <w:rsid w:val="00D24F4E"/>
    <w:rsid w:val="00D26F6C"/>
    <w:rsid w:val="00D313BD"/>
    <w:rsid w:val="00D32924"/>
    <w:rsid w:val="00D32ACE"/>
    <w:rsid w:val="00D32C58"/>
    <w:rsid w:val="00D3327B"/>
    <w:rsid w:val="00D33680"/>
    <w:rsid w:val="00D3521B"/>
    <w:rsid w:val="00D35475"/>
    <w:rsid w:val="00D36189"/>
    <w:rsid w:val="00D404BF"/>
    <w:rsid w:val="00D4111A"/>
    <w:rsid w:val="00D41B69"/>
    <w:rsid w:val="00D44243"/>
    <w:rsid w:val="00D44EAA"/>
    <w:rsid w:val="00D46464"/>
    <w:rsid w:val="00D473A4"/>
    <w:rsid w:val="00D47D6E"/>
    <w:rsid w:val="00D50366"/>
    <w:rsid w:val="00D509F1"/>
    <w:rsid w:val="00D52698"/>
    <w:rsid w:val="00D53765"/>
    <w:rsid w:val="00D53B54"/>
    <w:rsid w:val="00D562ED"/>
    <w:rsid w:val="00D56381"/>
    <w:rsid w:val="00D6016B"/>
    <w:rsid w:val="00D60D99"/>
    <w:rsid w:val="00D60F9B"/>
    <w:rsid w:val="00D62FF5"/>
    <w:rsid w:val="00D670DD"/>
    <w:rsid w:val="00D70494"/>
    <w:rsid w:val="00D71BD6"/>
    <w:rsid w:val="00D71DC7"/>
    <w:rsid w:val="00D723C3"/>
    <w:rsid w:val="00D72666"/>
    <w:rsid w:val="00D74A92"/>
    <w:rsid w:val="00D76EB2"/>
    <w:rsid w:val="00D77AB2"/>
    <w:rsid w:val="00D8063C"/>
    <w:rsid w:val="00D82097"/>
    <w:rsid w:val="00D821D0"/>
    <w:rsid w:val="00D84966"/>
    <w:rsid w:val="00D85750"/>
    <w:rsid w:val="00D8689E"/>
    <w:rsid w:val="00D874F8"/>
    <w:rsid w:val="00D87D56"/>
    <w:rsid w:val="00D90636"/>
    <w:rsid w:val="00D933ED"/>
    <w:rsid w:val="00D957C9"/>
    <w:rsid w:val="00D95AFD"/>
    <w:rsid w:val="00D96419"/>
    <w:rsid w:val="00D9716E"/>
    <w:rsid w:val="00D9746E"/>
    <w:rsid w:val="00D97925"/>
    <w:rsid w:val="00D97983"/>
    <w:rsid w:val="00D97A1F"/>
    <w:rsid w:val="00D97B11"/>
    <w:rsid w:val="00DA0180"/>
    <w:rsid w:val="00DA30B8"/>
    <w:rsid w:val="00DA4799"/>
    <w:rsid w:val="00DA6A44"/>
    <w:rsid w:val="00DA7A40"/>
    <w:rsid w:val="00DB058E"/>
    <w:rsid w:val="00DB077A"/>
    <w:rsid w:val="00DB1538"/>
    <w:rsid w:val="00DB2CDB"/>
    <w:rsid w:val="00DB2D2E"/>
    <w:rsid w:val="00DB5558"/>
    <w:rsid w:val="00DB6366"/>
    <w:rsid w:val="00DC11C2"/>
    <w:rsid w:val="00DC1E00"/>
    <w:rsid w:val="00DC1F0A"/>
    <w:rsid w:val="00DC2AB0"/>
    <w:rsid w:val="00DC2B2D"/>
    <w:rsid w:val="00DC4B3F"/>
    <w:rsid w:val="00DC5185"/>
    <w:rsid w:val="00DC53A8"/>
    <w:rsid w:val="00DD096D"/>
    <w:rsid w:val="00DD09C5"/>
    <w:rsid w:val="00DD1741"/>
    <w:rsid w:val="00DD2EA6"/>
    <w:rsid w:val="00DD3A53"/>
    <w:rsid w:val="00DD3B28"/>
    <w:rsid w:val="00DD3B5A"/>
    <w:rsid w:val="00DD6523"/>
    <w:rsid w:val="00DE2564"/>
    <w:rsid w:val="00DE3D7B"/>
    <w:rsid w:val="00DE66DA"/>
    <w:rsid w:val="00DE6E6E"/>
    <w:rsid w:val="00DE7870"/>
    <w:rsid w:val="00DE7B93"/>
    <w:rsid w:val="00DF047C"/>
    <w:rsid w:val="00DF24EA"/>
    <w:rsid w:val="00DF3689"/>
    <w:rsid w:val="00DF51C8"/>
    <w:rsid w:val="00DF5F69"/>
    <w:rsid w:val="00DF70E8"/>
    <w:rsid w:val="00DF711D"/>
    <w:rsid w:val="00E02CB0"/>
    <w:rsid w:val="00E02DB3"/>
    <w:rsid w:val="00E03DB9"/>
    <w:rsid w:val="00E04234"/>
    <w:rsid w:val="00E04376"/>
    <w:rsid w:val="00E0565A"/>
    <w:rsid w:val="00E0651F"/>
    <w:rsid w:val="00E14FCE"/>
    <w:rsid w:val="00E174B8"/>
    <w:rsid w:val="00E17786"/>
    <w:rsid w:val="00E17E5F"/>
    <w:rsid w:val="00E209B5"/>
    <w:rsid w:val="00E240CC"/>
    <w:rsid w:val="00E2499B"/>
    <w:rsid w:val="00E30443"/>
    <w:rsid w:val="00E31278"/>
    <w:rsid w:val="00E3134C"/>
    <w:rsid w:val="00E3153E"/>
    <w:rsid w:val="00E3336A"/>
    <w:rsid w:val="00E3399A"/>
    <w:rsid w:val="00E33A78"/>
    <w:rsid w:val="00E33CB7"/>
    <w:rsid w:val="00E34D20"/>
    <w:rsid w:val="00E36493"/>
    <w:rsid w:val="00E37F62"/>
    <w:rsid w:val="00E42536"/>
    <w:rsid w:val="00E44597"/>
    <w:rsid w:val="00E45FAF"/>
    <w:rsid w:val="00E468A7"/>
    <w:rsid w:val="00E52A0E"/>
    <w:rsid w:val="00E55A6F"/>
    <w:rsid w:val="00E57ACC"/>
    <w:rsid w:val="00E57AE8"/>
    <w:rsid w:val="00E60BDE"/>
    <w:rsid w:val="00E6102A"/>
    <w:rsid w:val="00E6179A"/>
    <w:rsid w:val="00E637DA"/>
    <w:rsid w:val="00E63CFB"/>
    <w:rsid w:val="00E657F4"/>
    <w:rsid w:val="00E71436"/>
    <w:rsid w:val="00E71972"/>
    <w:rsid w:val="00E732D7"/>
    <w:rsid w:val="00E7560C"/>
    <w:rsid w:val="00E75F7C"/>
    <w:rsid w:val="00E80B41"/>
    <w:rsid w:val="00E8124D"/>
    <w:rsid w:val="00E813EE"/>
    <w:rsid w:val="00E82FBF"/>
    <w:rsid w:val="00E842C2"/>
    <w:rsid w:val="00E8496D"/>
    <w:rsid w:val="00E8727C"/>
    <w:rsid w:val="00E92FEE"/>
    <w:rsid w:val="00E9355C"/>
    <w:rsid w:val="00E93560"/>
    <w:rsid w:val="00E954A2"/>
    <w:rsid w:val="00E964DE"/>
    <w:rsid w:val="00E96E04"/>
    <w:rsid w:val="00E975EB"/>
    <w:rsid w:val="00EA1709"/>
    <w:rsid w:val="00EA1F91"/>
    <w:rsid w:val="00EA3349"/>
    <w:rsid w:val="00EA4D5D"/>
    <w:rsid w:val="00EA5501"/>
    <w:rsid w:val="00EA6580"/>
    <w:rsid w:val="00EA66F5"/>
    <w:rsid w:val="00EA706D"/>
    <w:rsid w:val="00EB17EF"/>
    <w:rsid w:val="00EB34E8"/>
    <w:rsid w:val="00EB366D"/>
    <w:rsid w:val="00EB36D4"/>
    <w:rsid w:val="00EB4C30"/>
    <w:rsid w:val="00EB5832"/>
    <w:rsid w:val="00EB6A62"/>
    <w:rsid w:val="00EB6BE5"/>
    <w:rsid w:val="00EC0ADA"/>
    <w:rsid w:val="00EC152F"/>
    <w:rsid w:val="00EC178B"/>
    <w:rsid w:val="00EC2E5B"/>
    <w:rsid w:val="00EC42FD"/>
    <w:rsid w:val="00EC668F"/>
    <w:rsid w:val="00EC6DCC"/>
    <w:rsid w:val="00ED39C0"/>
    <w:rsid w:val="00ED5BF1"/>
    <w:rsid w:val="00ED64CA"/>
    <w:rsid w:val="00ED6580"/>
    <w:rsid w:val="00ED6B60"/>
    <w:rsid w:val="00EE1C69"/>
    <w:rsid w:val="00EE2815"/>
    <w:rsid w:val="00EE2AA9"/>
    <w:rsid w:val="00EE4346"/>
    <w:rsid w:val="00EE4C4C"/>
    <w:rsid w:val="00EE5FC4"/>
    <w:rsid w:val="00EE6990"/>
    <w:rsid w:val="00EF0686"/>
    <w:rsid w:val="00EF51CD"/>
    <w:rsid w:val="00EF5C72"/>
    <w:rsid w:val="00EF626B"/>
    <w:rsid w:val="00EF629A"/>
    <w:rsid w:val="00EF65DF"/>
    <w:rsid w:val="00EF727F"/>
    <w:rsid w:val="00F009A3"/>
    <w:rsid w:val="00F009D9"/>
    <w:rsid w:val="00F01379"/>
    <w:rsid w:val="00F01B76"/>
    <w:rsid w:val="00F01B88"/>
    <w:rsid w:val="00F02B27"/>
    <w:rsid w:val="00F02C69"/>
    <w:rsid w:val="00F044E1"/>
    <w:rsid w:val="00F05389"/>
    <w:rsid w:val="00F05757"/>
    <w:rsid w:val="00F066DE"/>
    <w:rsid w:val="00F10C38"/>
    <w:rsid w:val="00F1158A"/>
    <w:rsid w:val="00F1259E"/>
    <w:rsid w:val="00F13594"/>
    <w:rsid w:val="00F14CB4"/>
    <w:rsid w:val="00F16C25"/>
    <w:rsid w:val="00F17D98"/>
    <w:rsid w:val="00F20F7A"/>
    <w:rsid w:val="00F2152F"/>
    <w:rsid w:val="00F22F6C"/>
    <w:rsid w:val="00F2481F"/>
    <w:rsid w:val="00F24D32"/>
    <w:rsid w:val="00F25915"/>
    <w:rsid w:val="00F25CED"/>
    <w:rsid w:val="00F3030D"/>
    <w:rsid w:val="00F31652"/>
    <w:rsid w:val="00F326EC"/>
    <w:rsid w:val="00F336AB"/>
    <w:rsid w:val="00F33E8F"/>
    <w:rsid w:val="00F3413D"/>
    <w:rsid w:val="00F3445D"/>
    <w:rsid w:val="00F34E74"/>
    <w:rsid w:val="00F35FD6"/>
    <w:rsid w:val="00F3601C"/>
    <w:rsid w:val="00F367ED"/>
    <w:rsid w:val="00F36D4D"/>
    <w:rsid w:val="00F40F90"/>
    <w:rsid w:val="00F4252A"/>
    <w:rsid w:val="00F47628"/>
    <w:rsid w:val="00F50677"/>
    <w:rsid w:val="00F5082E"/>
    <w:rsid w:val="00F50DDB"/>
    <w:rsid w:val="00F51FA1"/>
    <w:rsid w:val="00F60AC5"/>
    <w:rsid w:val="00F611D5"/>
    <w:rsid w:val="00F61765"/>
    <w:rsid w:val="00F62CD2"/>
    <w:rsid w:val="00F633A6"/>
    <w:rsid w:val="00F63D46"/>
    <w:rsid w:val="00F64FAF"/>
    <w:rsid w:val="00F6515C"/>
    <w:rsid w:val="00F6540B"/>
    <w:rsid w:val="00F6576B"/>
    <w:rsid w:val="00F6693F"/>
    <w:rsid w:val="00F66FC9"/>
    <w:rsid w:val="00F722ED"/>
    <w:rsid w:val="00F73EBE"/>
    <w:rsid w:val="00F740CA"/>
    <w:rsid w:val="00F741FC"/>
    <w:rsid w:val="00F74C28"/>
    <w:rsid w:val="00F76A97"/>
    <w:rsid w:val="00F7787C"/>
    <w:rsid w:val="00F81CB6"/>
    <w:rsid w:val="00F8201B"/>
    <w:rsid w:val="00F82020"/>
    <w:rsid w:val="00F83444"/>
    <w:rsid w:val="00F834AB"/>
    <w:rsid w:val="00F8479C"/>
    <w:rsid w:val="00F85F09"/>
    <w:rsid w:val="00F86358"/>
    <w:rsid w:val="00F8669D"/>
    <w:rsid w:val="00F902FD"/>
    <w:rsid w:val="00F91354"/>
    <w:rsid w:val="00F91364"/>
    <w:rsid w:val="00F919A6"/>
    <w:rsid w:val="00F923D0"/>
    <w:rsid w:val="00F928DB"/>
    <w:rsid w:val="00F97A41"/>
    <w:rsid w:val="00FA482D"/>
    <w:rsid w:val="00FA5B84"/>
    <w:rsid w:val="00FA6C42"/>
    <w:rsid w:val="00FA71C0"/>
    <w:rsid w:val="00FB246B"/>
    <w:rsid w:val="00FB35A1"/>
    <w:rsid w:val="00FB3631"/>
    <w:rsid w:val="00FB4555"/>
    <w:rsid w:val="00FB4EF6"/>
    <w:rsid w:val="00FB578D"/>
    <w:rsid w:val="00FC1031"/>
    <w:rsid w:val="00FC49A0"/>
    <w:rsid w:val="00FC7AC0"/>
    <w:rsid w:val="00FD0CE9"/>
    <w:rsid w:val="00FD3195"/>
    <w:rsid w:val="00FD5D46"/>
    <w:rsid w:val="00FD63BA"/>
    <w:rsid w:val="00FD64F8"/>
    <w:rsid w:val="00FD71C2"/>
    <w:rsid w:val="00FD7938"/>
    <w:rsid w:val="00FE272D"/>
    <w:rsid w:val="00FE37EA"/>
    <w:rsid w:val="00FE4F74"/>
    <w:rsid w:val="00FE55EE"/>
    <w:rsid w:val="00FF08E2"/>
    <w:rsid w:val="00FF255B"/>
    <w:rsid w:val="00FF402D"/>
    <w:rsid w:val="00FF4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B4"/>
  </w:style>
  <w:style w:type="paragraph" w:styleId="1">
    <w:name w:val="heading 1"/>
    <w:basedOn w:val="a"/>
    <w:link w:val="10"/>
    <w:uiPriority w:val="9"/>
    <w:qFormat/>
    <w:rsid w:val="004E3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5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35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5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5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5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3558"/>
    <w:rPr>
      <w:rFonts w:ascii="Times New Roman" w:eastAsia="Times New Roman" w:hAnsi="Times New Roman" w:cs="Times New Roman"/>
      <w:b/>
      <w:bCs/>
      <w:sz w:val="24"/>
      <w:szCs w:val="24"/>
      <w:lang w:eastAsia="ru-RU"/>
    </w:rPr>
  </w:style>
  <w:style w:type="paragraph" w:customStyle="1" w:styleId="formattext">
    <w:name w:val="formattext"/>
    <w:basedOn w:val="a"/>
    <w:rsid w:val="004E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3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3558"/>
  </w:style>
  <w:style w:type="character" w:styleId="a3">
    <w:name w:val="Hyperlink"/>
    <w:basedOn w:val="a0"/>
    <w:uiPriority w:val="99"/>
    <w:semiHidden/>
    <w:unhideWhenUsed/>
    <w:rsid w:val="004E3558"/>
    <w:rPr>
      <w:color w:val="0000FF"/>
      <w:u w:val="single"/>
    </w:rPr>
  </w:style>
  <w:style w:type="character" w:styleId="a4">
    <w:name w:val="FollowedHyperlink"/>
    <w:basedOn w:val="a0"/>
    <w:uiPriority w:val="99"/>
    <w:semiHidden/>
    <w:unhideWhenUsed/>
    <w:rsid w:val="004E3558"/>
    <w:rPr>
      <w:color w:val="800080"/>
      <w:u w:val="single"/>
    </w:rPr>
  </w:style>
  <w:style w:type="paragraph" w:styleId="a5">
    <w:name w:val="Normal (Web)"/>
    <w:basedOn w:val="a"/>
    <w:uiPriority w:val="99"/>
    <w:semiHidden/>
    <w:unhideWhenUsed/>
    <w:rsid w:val="004E3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226207">
      <w:bodyDiv w:val="1"/>
      <w:marLeft w:val="0"/>
      <w:marRight w:val="0"/>
      <w:marTop w:val="0"/>
      <w:marBottom w:val="0"/>
      <w:divBdr>
        <w:top w:val="none" w:sz="0" w:space="0" w:color="auto"/>
        <w:left w:val="none" w:sz="0" w:space="0" w:color="auto"/>
        <w:bottom w:val="none" w:sz="0" w:space="0" w:color="auto"/>
        <w:right w:val="none" w:sz="0" w:space="0" w:color="auto"/>
      </w:divBdr>
      <w:divsChild>
        <w:div w:id="356396154">
          <w:marLeft w:val="0"/>
          <w:marRight w:val="0"/>
          <w:marTop w:val="0"/>
          <w:marBottom w:val="0"/>
          <w:divBdr>
            <w:top w:val="none" w:sz="0" w:space="0" w:color="auto"/>
            <w:left w:val="none" w:sz="0" w:space="0" w:color="auto"/>
            <w:bottom w:val="none" w:sz="0" w:space="0" w:color="auto"/>
            <w:right w:val="none" w:sz="0" w:space="0" w:color="auto"/>
          </w:divBdr>
          <w:divsChild>
            <w:div w:id="1646817849">
              <w:marLeft w:val="0"/>
              <w:marRight w:val="0"/>
              <w:marTop w:val="0"/>
              <w:marBottom w:val="0"/>
              <w:divBdr>
                <w:top w:val="inset" w:sz="2" w:space="0" w:color="auto"/>
                <w:left w:val="inset" w:sz="2" w:space="1" w:color="auto"/>
                <w:bottom w:val="inset" w:sz="2" w:space="0" w:color="auto"/>
                <w:right w:val="inset" w:sz="2" w:space="1" w:color="auto"/>
              </w:divBdr>
            </w:div>
            <w:div w:id="836379219">
              <w:marLeft w:val="0"/>
              <w:marRight w:val="0"/>
              <w:marTop w:val="0"/>
              <w:marBottom w:val="0"/>
              <w:divBdr>
                <w:top w:val="inset" w:sz="2" w:space="0" w:color="auto"/>
                <w:left w:val="inset" w:sz="2" w:space="1" w:color="auto"/>
                <w:bottom w:val="inset" w:sz="2" w:space="0" w:color="auto"/>
                <w:right w:val="inset" w:sz="2" w:space="1" w:color="auto"/>
              </w:divBdr>
            </w:div>
            <w:div w:id="1664163347">
              <w:marLeft w:val="0"/>
              <w:marRight w:val="0"/>
              <w:marTop w:val="0"/>
              <w:marBottom w:val="0"/>
              <w:divBdr>
                <w:top w:val="none" w:sz="0" w:space="0" w:color="auto"/>
                <w:left w:val="none" w:sz="0" w:space="0" w:color="auto"/>
                <w:bottom w:val="none" w:sz="0" w:space="0" w:color="auto"/>
                <w:right w:val="none" w:sz="0" w:space="0" w:color="auto"/>
              </w:divBdr>
            </w:div>
            <w:div w:id="1364938325">
              <w:marLeft w:val="0"/>
              <w:marRight w:val="0"/>
              <w:marTop w:val="0"/>
              <w:marBottom w:val="0"/>
              <w:divBdr>
                <w:top w:val="inset" w:sz="2" w:space="0" w:color="auto"/>
                <w:left w:val="inset" w:sz="2" w:space="1" w:color="auto"/>
                <w:bottom w:val="inset" w:sz="2" w:space="0" w:color="auto"/>
                <w:right w:val="inset" w:sz="2" w:space="1" w:color="auto"/>
              </w:divBdr>
            </w:div>
            <w:div w:id="975723527">
              <w:marLeft w:val="0"/>
              <w:marRight w:val="0"/>
              <w:marTop w:val="0"/>
              <w:marBottom w:val="0"/>
              <w:divBdr>
                <w:top w:val="none" w:sz="0" w:space="0" w:color="auto"/>
                <w:left w:val="none" w:sz="0" w:space="0" w:color="auto"/>
                <w:bottom w:val="none" w:sz="0" w:space="0" w:color="auto"/>
                <w:right w:val="none" w:sz="0" w:space="0" w:color="auto"/>
              </w:divBdr>
            </w:div>
            <w:div w:id="452868495">
              <w:marLeft w:val="0"/>
              <w:marRight w:val="0"/>
              <w:marTop w:val="0"/>
              <w:marBottom w:val="0"/>
              <w:divBdr>
                <w:top w:val="none" w:sz="0" w:space="0" w:color="auto"/>
                <w:left w:val="none" w:sz="0" w:space="0" w:color="auto"/>
                <w:bottom w:val="none" w:sz="0" w:space="0" w:color="auto"/>
                <w:right w:val="none" w:sz="0" w:space="0" w:color="auto"/>
              </w:divBdr>
            </w:div>
            <w:div w:id="1157571719">
              <w:marLeft w:val="0"/>
              <w:marRight w:val="0"/>
              <w:marTop w:val="0"/>
              <w:marBottom w:val="0"/>
              <w:divBdr>
                <w:top w:val="none" w:sz="0" w:space="0" w:color="auto"/>
                <w:left w:val="none" w:sz="0" w:space="0" w:color="auto"/>
                <w:bottom w:val="none" w:sz="0" w:space="0" w:color="auto"/>
                <w:right w:val="none" w:sz="0" w:space="0" w:color="auto"/>
              </w:divBdr>
            </w:div>
            <w:div w:id="1517845444">
              <w:marLeft w:val="0"/>
              <w:marRight w:val="0"/>
              <w:marTop w:val="0"/>
              <w:marBottom w:val="0"/>
              <w:divBdr>
                <w:top w:val="none" w:sz="0" w:space="0" w:color="auto"/>
                <w:left w:val="none" w:sz="0" w:space="0" w:color="auto"/>
                <w:bottom w:val="none" w:sz="0" w:space="0" w:color="auto"/>
                <w:right w:val="none" w:sz="0" w:space="0" w:color="auto"/>
              </w:divBdr>
            </w:div>
            <w:div w:id="1122725200">
              <w:marLeft w:val="0"/>
              <w:marRight w:val="0"/>
              <w:marTop w:val="0"/>
              <w:marBottom w:val="0"/>
              <w:divBdr>
                <w:top w:val="none" w:sz="0" w:space="0" w:color="auto"/>
                <w:left w:val="none" w:sz="0" w:space="0" w:color="auto"/>
                <w:bottom w:val="none" w:sz="0" w:space="0" w:color="auto"/>
                <w:right w:val="none" w:sz="0" w:space="0" w:color="auto"/>
              </w:divBdr>
            </w:div>
            <w:div w:id="1672683923">
              <w:marLeft w:val="0"/>
              <w:marRight w:val="0"/>
              <w:marTop w:val="0"/>
              <w:marBottom w:val="0"/>
              <w:divBdr>
                <w:top w:val="inset" w:sz="2" w:space="0" w:color="auto"/>
                <w:left w:val="inset" w:sz="2" w:space="1" w:color="auto"/>
                <w:bottom w:val="inset" w:sz="2" w:space="0" w:color="auto"/>
                <w:right w:val="inset" w:sz="2" w:space="1" w:color="auto"/>
              </w:divBdr>
            </w:div>
            <w:div w:id="346641253">
              <w:marLeft w:val="0"/>
              <w:marRight w:val="0"/>
              <w:marTop w:val="0"/>
              <w:marBottom w:val="0"/>
              <w:divBdr>
                <w:top w:val="none" w:sz="0" w:space="0" w:color="auto"/>
                <w:left w:val="none" w:sz="0" w:space="0" w:color="auto"/>
                <w:bottom w:val="none" w:sz="0" w:space="0" w:color="auto"/>
                <w:right w:val="none" w:sz="0" w:space="0" w:color="auto"/>
              </w:divBdr>
            </w:div>
            <w:div w:id="1645425375">
              <w:marLeft w:val="0"/>
              <w:marRight w:val="0"/>
              <w:marTop w:val="0"/>
              <w:marBottom w:val="0"/>
              <w:divBdr>
                <w:top w:val="none" w:sz="0" w:space="0" w:color="auto"/>
                <w:left w:val="none" w:sz="0" w:space="0" w:color="auto"/>
                <w:bottom w:val="none" w:sz="0" w:space="0" w:color="auto"/>
                <w:right w:val="none" w:sz="0" w:space="0" w:color="auto"/>
              </w:divBdr>
            </w:div>
            <w:div w:id="440613962">
              <w:marLeft w:val="0"/>
              <w:marRight w:val="0"/>
              <w:marTop w:val="0"/>
              <w:marBottom w:val="0"/>
              <w:divBdr>
                <w:top w:val="none" w:sz="0" w:space="0" w:color="auto"/>
                <w:left w:val="none" w:sz="0" w:space="0" w:color="auto"/>
                <w:bottom w:val="none" w:sz="0" w:space="0" w:color="auto"/>
                <w:right w:val="none" w:sz="0" w:space="0" w:color="auto"/>
              </w:divBdr>
            </w:div>
            <w:div w:id="34619799">
              <w:marLeft w:val="0"/>
              <w:marRight w:val="0"/>
              <w:marTop w:val="0"/>
              <w:marBottom w:val="0"/>
              <w:divBdr>
                <w:top w:val="inset" w:sz="2" w:space="0" w:color="auto"/>
                <w:left w:val="inset" w:sz="2" w:space="1" w:color="auto"/>
                <w:bottom w:val="inset" w:sz="2" w:space="0" w:color="auto"/>
                <w:right w:val="inset" w:sz="2" w:space="1" w:color="auto"/>
              </w:divBdr>
            </w:div>
            <w:div w:id="1528987578">
              <w:marLeft w:val="0"/>
              <w:marRight w:val="0"/>
              <w:marTop w:val="0"/>
              <w:marBottom w:val="0"/>
              <w:divBdr>
                <w:top w:val="none" w:sz="0" w:space="0" w:color="auto"/>
                <w:left w:val="none" w:sz="0" w:space="0" w:color="auto"/>
                <w:bottom w:val="none" w:sz="0" w:space="0" w:color="auto"/>
                <w:right w:val="none" w:sz="0" w:space="0" w:color="auto"/>
              </w:divBdr>
            </w:div>
            <w:div w:id="497814162">
              <w:marLeft w:val="0"/>
              <w:marRight w:val="0"/>
              <w:marTop w:val="0"/>
              <w:marBottom w:val="0"/>
              <w:divBdr>
                <w:top w:val="none" w:sz="0" w:space="0" w:color="auto"/>
                <w:left w:val="none" w:sz="0" w:space="0" w:color="auto"/>
                <w:bottom w:val="none" w:sz="0" w:space="0" w:color="auto"/>
                <w:right w:val="none" w:sz="0" w:space="0" w:color="auto"/>
              </w:divBdr>
            </w:div>
            <w:div w:id="172694404">
              <w:marLeft w:val="0"/>
              <w:marRight w:val="0"/>
              <w:marTop w:val="0"/>
              <w:marBottom w:val="0"/>
              <w:divBdr>
                <w:top w:val="none" w:sz="0" w:space="0" w:color="auto"/>
                <w:left w:val="none" w:sz="0" w:space="0" w:color="auto"/>
                <w:bottom w:val="none" w:sz="0" w:space="0" w:color="auto"/>
                <w:right w:val="none" w:sz="0" w:space="0" w:color="auto"/>
              </w:divBdr>
            </w:div>
            <w:div w:id="412630139">
              <w:marLeft w:val="0"/>
              <w:marRight w:val="0"/>
              <w:marTop w:val="0"/>
              <w:marBottom w:val="0"/>
              <w:divBdr>
                <w:top w:val="none" w:sz="0" w:space="0" w:color="auto"/>
                <w:left w:val="none" w:sz="0" w:space="0" w:color="auto"/>
                <w:bottom w:val="none" w:sz="0" w:space="0" w:color="auto"/>
                <w:right w:val="none" w:sz="0" w:space="0" w:color="auto"/>
              </w:divBdr>
            </w:div>
            <w:div w:id="1630209622">
              <w:marLeft w:val="0"/>
              <w:marRight w:val="0"/>
              <w:marTop w:val="0"/>
              <w:marBottom w:val="0"/>
              <w:divBdr>
                <w:top w:val="none" w:sz="0" w:space="0" w:color="auto"/>
                <w:left w:val="none" w:sz="0" w:space="0" w:color="auto"/>
                <w:bottom w:val="none" w:sz="0" w:space="0" w:color="auto"/>
                <w:right w:val="none" w:sz="0" w:space="0" w:color="auto"/>
              </w:divBdr>
            </w:div>
            <w:div w:id="2734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8404" TargetMode="External"/><Relationship Id="rId117" Type="http://schemas.openxmlformats.org/officeDocument/2006/relationships/hyperlink" Target="http://docs.cntd.ru/document/499078404" TargetMode="External"/><Relationship Id="rId21" Type="http://schemas.openxmlformats.org/officeDocument/2006/relationships/hyperlink" Target="http://docs.cntd.ru/document/902344800" TargetMode="External"/><Relationship Id="rId42" Type="http://schemas.openxmlformats.org/officeDocument/2006/relationships/hyperlink" Target="http://docs.cntd.ru/document/499078404" TargetMode="External"/><Relationship Id="rId47" Type="http://schemas.openxmlformats.org/officeDocument/2006/relationships/hyperlink" Target="http://docs.cntd.ru/document/499078404" TargetMode="External"/><Relationship Id="rId63" Type="http://schemas.openxmlformats.org/officeDocument/2006/relationships/hyperlink" Target="http://docs.cntd.ru/document/499078404" TargetMode="External"/><Relationship Id="rId68" Type="http://schemas.openxmlformats.org/officeDocument/2006/relationships/hyperlink" Target="http://docs.cntd.ru/document/499078404" TargetMode="External"/><Relationship Id="rId84" Type="http://schemas.openxmlformats.org/officeDocument/2006/relationships/hyperlink" Target="http://docs.cntd.ru/document/499078404" TargetMode="External"/><Relationship Id="rId89" Type="http://schemas.openxmlformats.org/officeDocument/2006/relationships/hyperlink" Target="http://docs.cntd.ru/document/499078404" TargetMode="External"/><Relationship Id="rId112" Type="http://schemas.openxmlformats.org/officeDocument/2006/relationships/hyperlink" Target="http://docs.cntd.ru/document/499078404" TargetMode="External"/><Relationship Id="rId133" Type="http://schemas.openxmlformats.org/officeDocument/2006/relationships/hyperlink" Target="http://docs.cntd.ru/document/499078974" TargetMode="External"/><Relationship Id="rId138" Type="http://schemas.openxmlformats.org/officeDocument/2006/relationships/theme" Target="theme/theme1.xml"/><Relationship Id="rId16" Type="http://schemas.openxmlformats.org/officeDocument/2006/relationships/hyperlink" Target="http://docs.cntd.ru/document/902344800" TargetMode="External"/><Relationship Id="rId107" Type="http://schemas.openxmlformats.org/officeDocument/2006/relationships/hyperlink" Target="http://docs.cntd.ru/document/499078404" TargetMode="External"/><Relationship Id="rId11" Type="http://schemas.openxmlformats.org/officeDocument/2006/relationships/hyperlink" Target="http://docs.cntd.ru/document/420371795" TargetMode="External"/><Relationship Id="rId32" Type="http://schemas.openxmlformats.org/officeDocument/2006/relationships/hyperlink" Target="http://docs.cntd.ru/document/499078404" TargetMode="External"/><Relationship Id="rId37" Type="http://schemas.openxmlformats.org/officeDocument/2006/relationships/hyperlink" Target="http://docs.cntd.ru/document/902111644" TargetMode="External"/><Relationship Id="rId53" Type="http://schemas.openxmlformats.org/officeDocument/2006/relationships/hyperlink" Target="http://docs.cntd.ru/document/499078404" TargetMode="External"/><Relationship Id="rId58" Type="http://schemas.openxmlformats.org/officeDocument/2006/relationships/hyperlink" Target="http://docs.cntd.ru/document/499078404" TargetMode="External"/><Relationship Id="rId74" Type="http://schemas.openxmlformats.org/officeDocument/2006/relationships/hyperlink" Target="http://docs.cntd.ru/document/902049638" TargetMode="External"/><Relationship Id="rId79" Type="http://schemas.openxmlformats.org/officeDocument/2006/relationships/hyperlink" Target="http://docs.cntd.ru/document/499078404" TargetMode="External"/><Relationship Id="rId102" Type="http://schemas.openxmlformats.org/officeDocument/2006/relationships/hyperlink" Target="http://docs.cntd.ru/document/499078404" TargetMode="External"/><Relationship Id="rId123" Type="http://schemas.openxmlformats.org/officeDocument/2006/relationships/hyperlink" Target="http://docs.cntd.ru/document/499078404" TargetMode="External"/><Relationship Id="rId128" Type="http://schemas.openxmlformats.org/officeDocument/2006/relationships/hyperlink" Target="http://docs.cntd.ru/document/499078404" TargetMode="External"/><Relationship Id="rId5" Type="http://schemas.openxmlformats.org/officeDocument/2006/relationships/hyperlink" Target="http://docs.cntd.ru/document/420386119" TargetMode="External"/><Relationship Id="rId90" Type="http://schemas.openxmlformats.org/officeDocument/2006/relationships/hyperlink" Target="http://docs.cntd.ru/document/902111644" TargetMode="External"/><Relationship Id="rId95" Type="http://schemas.openxmlformats.org/officeDocument/2006/relationships/hyperlink" Target="http://docs.cntd.ru/document/499078404" TargetMode="External"/><Relationship Id="rId14" Type="http://schemas.openxmlformats.org/officeDocument/2006/relationships/hyperlink" Target="http://docs.cntd.ru/document/902344800" TargetMode="External"/><Relationship Id="rId22" Type="http://schemas.openxmlformats.org/officeDocument/2006/relationships/hyperlink" Target="http://docs.cntd.ru/document/902344800" TargetMode="External"/><Relationship Id="rId27" Type="http://schemas.openxmlformats.org/officeDocument/2006/relationships/hyperlink" Target="http://docs.cntd.ru/document/499078404" TargetMode="External"/><Relationship Id="rId30" Type="http://schemas.openxmlformats.org/officeDocument/2006/relationships/hyperlink" Target="http://docs.cntd.ru/document/420259159" TargetMode="External"/><Relationship Id="rId35" Type="http://schemas.openxmlformats.org/officeDocument/2006/relationships/hyperlink" Target="http://docs.cntd.ru/document/902111644" TargetMode="External"/><Relationship Id="rId43" Type="http://schemas.openxmlformats.org/officeDocument/2006/relationships/hyperlink" Target="http://docs.cntd.ru/document/499078404" TargetMode="External"/><Relationship Id="rId48" Type="http://schemas.openxmlformats.org/officeDocument/2006/relationships/hyperlink" Target="http://docs.cntd.ru/document/902111644" TargetMode="External"/><Relationship Id="rId56" Type="http://schemas.openxmlformats.org/officeDocument/2006/relationships/hyperlink" Target="http://docs.cntd.ru/document/499078404" TargetMode="External"/><Relationship Id="rId64" Type="http://schemas.openxmlformats.org/officeDocument/2006/relationships/hyperlink" Target="http://docs.cntd.ru/document/499078404" TargetMode="External"/><Relationship Id="rId69" Type="http://schemas.openxmlformats.org/officeDocument/2006/relationships/hyperlink" Target="http://docs.cntd.ru/document/902049638" TargetMode="External"/><Relationship Id="rId77" Type="http://schemas.openxmlformats.org/officeDocument/2006/relationships/hyperlink" Target="http://docs.cntd.ru/document/901919338" TargetMode="External"/><Relationship Id="rId100" Type="http://schemas.openxmlformats.org/officeDocument/2006/relationships/hyperlink" Target="http://docs.cntd.ru/document/499078404" TargetMode="External"/><Relationship Id="rId105" Type="http://schemas.openxmlformats.org/officeDocument/2006/relationships/hyperlink" Target="http://docs.cntd.ru/document/499078404" TargetMode="External"/><Relationship Id="rId113" Type="http://schemas.openxmlformats.org/officeDocument/2006/relationships/hyperlink" Target="http://docs.cntd.ru/document/902344800" TargetMode="External"/><Relationship Id="rId118" Type="http://schemas.openxmlformats.org/officeDocument/2006/relationships/hyperlink" Target="http://docs.cntd.ru/document/499078404" TargetMode="External"/><Relationship Id="rId126" Type="http://schemas.openxmlformats.org/officeDocument/2006/relationships/hyperlink" Target="http://docs.cntd.ru/document/499078404" TargetMode="External"/><Relationship Id="rId134" Type="http://schemas.openxmlformats.org/officeDocument/2006/relationships/hyperlink" Target="http://docs.cntd.ru/document/420383565" TargetMode="External"/><Relationship Id="rId8" Type="http://schemas.openxmlformats.org/officeDocument/2006/relationships/hyperlink" Target="http://docs.cntd.ru/document/420259159" TargetMode="External"/><Relationship Id="rId51" Type="http://schemas.openxmlformats.org/officeDocument/2006/relationships/hyperlink" Target="http://docs.cntd.ru/document/420347417" TargetMode="External"/><Relationship Id="rId72" Type="http://schemas.openxmlformats.org/officeDocument/2006/relationships/hyperlink" Target="http://docs.cntd.ru/document/499078404" TargetMode="External"/><Relationship Id="rId80" Type="http://schemas.openxmlformats.org/officeDocument/2006/relationships/hyperlink" Target="http://docs.cntd.ru/document/9028718" TargetMode="External"/><Relationship Id="rId85" Type="http://schemas.openxmlformats.org/officeDocument/2006/relationships/hyperlink" Target="http://docs.cntd.ru/document/499078404" TargetMode="External"/><Relationship Id="rId93" Type="http://schemas.openxmlformats.org/officeDocument/2006/relationships/hyperlink" Target="http://docs.cntd.ru/document/499078404" TargetMode="External"/><Relationship Id="rId98" Type="http://schemas.openxmlformats.org/officeDocument/2006/relationships/hyperlink" Target="http://docs.cntd.ru/document/499078404" TargetMode="External"/><Relationship Id="rId121" Type="http://schemas.openxmlformats.org/officeDocument/2006/relationships/hyperlink" Target="http://docs.cntd.ru/document/902344800" TargetMode="External"/><Relationship Id="rId3" Type="http://schemas.openxmlformats.org/officeDocument/2006/relationships/webSettings" Target="webSettings.xml"/><Relationship Id="rId12" Type="http://schemas.openxmlformats.org/officeDocument/2006/relationships/hyperlink" Target="http://docs.cntd.ru/document/420383565" TargetMode="External"/><Relationship Id="rId17" Type="http://schemas.openxmlformats.org/officeDocument/2006/relationships/hyperlink" Target="http://docs.cntd.ru/document/902344800" TargetMode="External"/><Relationship Id="rId25" Type="http://schemas.openxmlformats.org/officeDocument/2006/relationships/hyperlink" Target="http://docs.cntd.ru/document/499078404" TargetMode="External"/><Relationship Id="rId33" Type="http://schemas.openxmlformats.org/officeDocument/2006/relationships/hyperlink" Target="http://docs.cntd.ru/document/499078404" TargetMode="External"/><Relationship Id="rId38" Type="http://schemas.openxmlformats.org/officeDocument/2006/relationships/hyperlink" Target="http://docs.cntd.ru/document/902111644" TargetMode="External"/><Relationship Id="rId46" Type="http://schemas.openxmlformats.org/officeDocument/2006/relationships/hyperlink" Target="http://docs.cntd.ru/document/499078404" TargetMode="External"/><Relationship Id="rId59" Type="http://schemas.openxmlformats.org/officeDocument/2006/relationships/hyperlink" Target="http://docs.cntd.ru/document/499078404" TargetMode="External"/><Relationship Id="rId67" Type="http://schemas.openxmlformats.org/officeDocument/2006/relationships/hyperlink" Target="http://docs.cntd.ru/document/499078404" TargetMode="External"/><Relationship Id="rId103" Type="http://schemas.openxmlformats.org/officeDocument/2006/relationships/hyperlink" Target="http://docs.cntd.ru/document/499078404" TargetMode="External"/><Relationship Id="rId108" Type="http://schemas.openxmlformats.org/officeDocument/2006/relationships/hyperlink" Target="http://docs.cntd.ru/document/499078404" TargetMode="External"/><Relationship Id="rId116" Type="http://schemas.openxmlformats.org/officeDocument/2006/relationships/hyperlink" Target="http://docs.cntd.ru/document/499078404" TargetMode="External"/><Relationship Id="rId124" Type="http://schemas.openxmlformats.org/officeDocument/2006/relationships/hyperlink" Target="http://docs.cntd.ru/document/499078404" TargetMode="External"/><Relationship Id="rId129" Type="http://schemas.openxmlformats.org/officeDocument/2006/relationships/hyperlink" Target="http://docs.cntd.ru/document/499078404" TargetMode="External"/><Relationship Id="rId137" Type="http://schemas.openxmlformats.org/officeDocument/2006/relationships/fontTable" Target="fontTable.xml"/><Relationship Id="rId20" Type="http://schemas.openxmlformats.org/officeDocument/2006/relationships/hyperlink" Target="http://docs.cntd.ru/document/902344800" TargetMode="External"/><Relationship Id="rId41" Type="http://schemas.openxmlformats.org/officeDocument/2006/relationships/hyperlink" Target="http://docs.cntd.ru/document/499078404" TargetMode="External"/><Relationship Id="rId54" Type="http://schemas.openxmlformats.org/officeDocument/2006/relationships/hyperlink" Target="http://docs.cntd.ru/document/499078404" TargetMode="External"/><Relationship Id="rId62" Type="http://schemas.openxmlformats.org/officeDocument/2006/relationships/hyperlink" Target="http://docs.cntd.ru/document/499078404" TargetMode="External"/><Relationship Id="rId70" Type="http://schemas.openxmlformats.org/officeDocument/2006/relationships/hyperlink" Target="http://docs.cntd.ru/document/902049638" TargetMode="External"/><Relationship Id="rId75" Type="http://schemas.openxmlformats.org/officeDocument/2006/relationships/hyperlink" Target="http://docs.cntd.ru/document/499078404" TargetMode="External"/><Relationship Id="rId83" Type="http://schemas.openxmlformats.org/officeDocument/2006/relationships/hyperlink" Target="http://docs.cntd.ru/document/499078404" TargetMode="External"/><Relationship Id="rId88" Type="http://schemas.openxmlformats.org/officeDocument/2006/relationships/hyperlink" Target="http://docs.cntd.ru/document/420259159" TargetMode="External"/><Relationship Id="rId91" Type="http://schemas.openxmlformats.org/officeDocument/2006/relationships/hyperlink" Target="http://docs.cntd.ru/document/499078404" TargetMode="External"/><Relationship Id="rId96" Type="http://schemas.openxmlformats.org/officeDocument/2006/relationships/hyperlink" Target="http://docs.cntd.ru/document/499078404" TargetMode="External"/><Relationship Id="rId111" Type="http://schemas.openxmlformats.org/officeDocument/2006/relationships/hyperlink" Target="http://docs.cntd.ru/document/499078404" TargetMode="External"/><Relationship Id="rId132" Type="http://schemas.openxmlformats.org/officeDocument/2006/relationships/hyperlink" Target="http://docs.cntd.ru/document/499078404" TargetMode="External"/><Relationship Id="rId1" Type="http://schemas.openxmlformats.org/officeDocument/2006/relationships/styles" Target="styles.xml"/><Relationship Id="rId6" Type="http://schemas.openxmlformats.org/officeDocument/2006/relationships/hyperlink" Target="http://docs.cntd.ru/document/499078404" TargetMode="External"/><Relationship Id="rId15" Type="http://schemas.openxmlformats.org/officeDocument/2006/relationships/hyperlink" Target="http://docs.cntd.ru/document/902344800" TargetMode="External"/><Relationship Id="rId23" Type="http://schemas.openxmlformats.org/officeDocument/2006/relationships/hyperlink" Target="http://docs.cntd.ru/document/902344800" TargetMode="External"/><Relationship Id="rId28" Type="http://schemas.openxmlformats.org/officeDocument/2006/relationships/hyperlink" Target="http://docs.cntd.ru/document/420203990" TargetMode="External"/><Relationship Id="rId36" Type="http://schemas.openxmlformats.org/officeDocument/2006/relationships/hyperlink" Target="http://docs.cntd.ru/document/902111644" TargetMode="External"/><Relationship Id="rId49" Type="http://schemas.openxmlformats.org/officeDocument/2006/relationships/hyperlink" Target="http://docs.cntd.ru/document/499078404" TargetMode="External"/><Relationship Id="rId57" Type="http://schemas.openxmlformats.org/officeDocument/2006/relationships/hyperlink" Target="http://docs.cntd.ru/document/499078404" TargetMode="External"/><Relationship Id="rId106" Type="http://schemas.openxmlformats.org/officeDocument/2006/relationships/hyperlink" Target="http://docs.cntd.ru/document/420314691" TargetMode="External"/><Relationship Id="rId114" Type="http://schemas.openxmlformats.org/officeDocument/2006/relationships/hyperlink" Target="http://docs.cntd.ru/document/499078404" TargetMode="External"/><Relationship Id="rId119" Type="http://schemas.openxmlformats.org/officeDocument/2006/relationships/hyperlink" Target="http://docs.cntd.ru/document/499078404" TargetMode="External"/><Relationship Id="rId127" Type="http://schemas.openxmlformats.org/officeDocument/2006/relationships/hyperlink" Target="http://docs.cntd.ru/document/902344800" TargetMode="External"/><Relationship Id="rId10" Type="http://schemas.openxmlformats.org/officeDocument/2006/relationships/hyperlink" Target="http://docs.cntd.ru/document/420347417" TargetMode="External"/><Relationship Id="rId31" Type="http://schemas.openxmlformats.org/officeDocument/2006/relationships/hyperlink" Target="http://docs.cntd.ru/document/499002954" TargetMode="External"/><Relationship Id="rId44" Type="http://schemas.openxmlformats.org/officeDocument/2006/relationships/hyperlink" Target="http://docs.cntd.ru/document/499078404" TargetMode="External"/><Relationship Id="rId52" Type="http://schemas.openxmlformats.org/officeDocument/2006/relationships/hyperlink" Target="http://docs.cntd.ru/document/499078404" TargetMode="External"/><Relationship Id="rId60" Type="http://schemas.openxmlformats.org/officeDocument/2006/relationships/hyperlink" Target="http://docs.cntd.ru/document/499078404" TargetMode="External"/><Relationship Id="rId65" Type="http://schemas.openxmlformats.org/officeDocument/2006/relationships/hyperlink" Target="http://docs.cntd.ru/document/902344800" TargetMode="External"/><Relationship Id="rId73" Type="http://schemas.openxmlformats.org/officeDocument/2006/relationships/hyperlink" Target="http://docs.cntd.ru/document/902049638" TargetMode="External"/><Relationship Id="rId78" Type="http://schemas.openxmlformats.org/officeDocument/2006/relationships/hyperlink" Target="http://docs.cntd.ru/document/499078404" TargetMode="External"/><Relationship Id="rId81" Type="http://schemas.openxmlformats.org/officeDocument/2006/relationships/hyperlink" Target="http://docs.cntd.ru/document/902344800" TargetMode="External"/><Relationship Id="rId86" Type="http://schemas.openxmlformats.org/officeDocument/2006/relationships/hyperlink" Target="http://docs.cntd.ru/document/499078404" TargetMode="External"/><Relationship Id="rId94" Type="http://schemas.openxmlformats.org/officeDocument/2006/relationships/hyperlink" Target="http://docs.cntd.ru/document/499078404" TargetMode="External"/><Relationship Id="rId99" Type="http://schemas.openxmlformats.org/officeDocument/2006/relationships/hyperlink" Target="http://docs.cntd.ru/document/499078404" TargetMode="External"/><Relationship Id="rId101" Type="http://schemas.openxmlformats.org/officeDocument/2006/relationships/hyperlink" Target="http://docs.cntd.ru/document/499078404" TargetMode="External"/><Relationship Id="rId122" Type="http://schemas.openxmlformats.org/officeDocument/2006/relationships/hyperlink" Target="http://docs.cntd.ru/document/499078404" TargetMode="External"/><Relationship Id="rId130" Type="http://schemas.openxmlformats.org/officeDocument/2006/relationships/hyperlink" Target="http://docs.cntd.ru/document/499078404" TargetMode="External"/><Relationship Id="rId135" Type="http://schemas.openxmlformats.org/officeDocument/2006/relationships/hyperlink" Target="http://docs.cntd.ru/document/499078404" TargetMode="External"/><Relationship Id="rId4" Type="http://schemas.openxmlformats.org/officeDocument/2006/relationships/hyperlink" Target="http://docs.cntd.ru/document/420231089" TargetMode="External"/><Relationship Id="rId9" Type="http://schemas.openxmlformats.org/officeDocument/2006/relationships/hyperlink" Target="http://docs.cntd.ru/document/420314691" TargetMode="External"/><Relationship Id="rId13" Type="http://schemas.openxmlformats.org/officeDocument/2006/relationships/hyperlink" Target="http://docs.cntd.ru/document/9028718" TargetMode="External"/><Relationship Id="rId18" Type="http://schemas.openxmlformats.org/officeDocument/2006/relationships/hyperlink" Target="http://docs.cntd.ru/document/902344800" TargetMode="External"/><Relationship Id="rId39" Type="http://schemas.openxmlformats.org/officeDocument/2006/relationships/hyperlink" Target="http://docs.cntd.ru/document/902111644" TargetMode="External"/><Relationship Id="rId109" Type="http://schemas.openxmlformats.org/officeDocument/2006/relationships/hyperlink" Target="http://docs.cntd.ru/document/499078404" TargetMode="External"/><Relationship Id="rId34" Type="http://schemas.openxmlformats.org/officeDocument/2006/relationships/hyperlink" Target="http://docs.cntd.ru/document/902111644" TargetMode="External"/><Relationship Id="rId50" Type="http://schemas.openxmlformats.org/officeDocument/2006/relationships/hyperlink" Target="http://docs.cntd.ru/document/499078404" TargetMode="External"/><Relationship Id="rId55" Type="http://schemas.openxmlformats.org/officeDocument/2006/relationships/hyperlink" Target="http://docs.cntd.ru/document/499078404" TargetMode="External"/><Relationship Id="rId76" Type="http://schemas.openxmlformats.org/officeDocument/2006/relationships/hyperlink" Target="http://docs.cntd.ru/document/420371795" TargetMode="External"/><Relationship Id="rId97" Type="http://schemas.openxmlformats.org/officeDocument/2006/relationships/hyperlink" Target="http://docs.cntd.ru/document/499078404" TargetMode="External"/><Relationship Id="rId104" Type="http://schemas.openxmlformats.org/officeDocument/2006/relationships/hyperlink" Target="http://docs.cntd.ru/document/420314691" TargetMode="External"/><Relationship Id="rId120" Type="http://schemas.openxmlformats.org/officeDocument/2006/relationships/hyperlink" Target="http://docs.cntd.ru/document/902344800" TargetMode="External"/><Relationship Id="rId125" Type="http://schemas.openxmlformats.org/officeDocument/2006/relationships/hyperlink" Target="http://docs.cntd.ru/document/902344800" TargetMode="External"/><Relationship Id="rId7" Type="http://schemas.openxmlformats.org/officeDocument/2006/relationships/hyperlink" Target="http://docs.cntd.ru/document/420203990" TargetMode="External"/><Relationship Id="rId71" Type="http://schemas.openxmlformats.org/officeDocument/2006/relationships/hyperlink" Target="http://docs.cntd.ru/document/499078404" TargetMode="External"/><Relationship Id="rId92" Type="http://schemas.openxmlformats.org/officeDocument/2006/relationships/hyperlink" Target="http://docs.cntd.ru/document/499078404" TargetMode="External"/><Relationship Id="rId2" Type="http://schemas.openxmlformats.org/officeDocument/2006/relationships/settings" Target="settings.xml"/><Relationship Id="rId29" Type="http://schemas.openxmlformats.org/officeDocument/2006/relationships/hyperlink" Target="http://docs.cntd.ru/document/420259159" TargetMode="External"/><Relationship Id="rId24" Type="http://schemas.openxmlformats.org/officeDocument/2006/relationships/hyperlink" Target="http://docs.cntd.ru/document/902344800" TargetMode="External"/><Relationship Id="rId40" Type="http://schemas.openxmlformats.org/officeDocument/2006/relationships/hyperlink" Target="http://docs.cntd.ru/document/499078404" TargetMode="External"/><Relationship Id="rId45" Type="http://schemas.openxmlformats.org/officeDocument/2006/relationships/hyperlink" Target="http://docs.cntd.ru/document/499078404" TargetMode="External"/><Relationship Id="rId66" Type="http://schemas.openxmlformats.org/officeDocument/2006/relationships/hyperlink" Target="http://docs.cntd.ru/document/902344800" TargetMode="External"/><Relationship Id="rId87" Type="http://schemas.openxmlformats.org/officeDocument/2006/relationships/hyperlink" Target="http://docs.cntd.ru/document/420259159" TargetMode="External"/><Relationship Id="rId110" Type="http://schemas.openxmlformats.org/officeDocument/2006/relationships/hyperlink" Target="http://docs.cntd.ru/document/499078404" TargetMode="External"/><Relationship Id="rId115" Type="http://schemas.openxmlformats.org/officeDocument/2006/relationships/hyperlink" Target="http://docs.cntd.ru/document/902344800" TargetMode="External"/><Relationship Id="rId131" Type="http://schemas.openxmlformats.org/officeDocument/2006/relationships/hyperlink" Target="http://docs.cntd.ru/document/902344800" TargetMode="External"/><Relationship Id="rId136" Type="http://schemas.openxmlformats.org/officeDocument/2006/relationships/hyperlink" Target="http://docs.cntd.ru/document/499078404" TargetMode="External"/><Relationship Id="rId61" Type="http://schemas.openxmlformats.org/officeDocument/2006/relationships/hyperlink" Target="http://docs.cntd.ru/document/499078404" TargetMode="External"/><Relationship Id="rId82" Type="http://schemas.openxmlformats.org/officeDocument/2006/relationships/hyperlink" Target="http://docs.cntd.ru/document/902344800" TargetMode="External"/><Relationship Id="rId19"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60</Pages>
  <Words>32789</Words>
  <Characters>186901</Characters>
  <Application>Microsoft Office Word</Application>
  <DocSecurity>0</DocSecurity>
  <Lines>1557</Lines>
  <Paragraphs>438</Paragraphs>
  <ScaleCrop>false</ScaleCrop>
  <Company>Microsoft</Company>
  <LinksUpToDate>false</LinksUpToDate>
  <CharactersWithSpaces>219252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Hascky</dc:creator>
  <cp:keywords/>
  <dc:description/>
  <cp:lastModifiedBy>Hascky</cp:lastModifiedBy>
  <cp:revision>3</cp:revision>
  <dcterms:created xsi:type="dcterms:W3CDTF">2017-03-21T09:39:00Z</dcterms:created>
  <dcterms:modified xsi:type="dcterms:W3CDTF">2017-03-21T09:50:00Z</dcterms:modified>
</cp:coreProperties>
</file>